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Tringle de douche, avec anneau à rideaux, en forme de I, 1000 mm, Gris foncé</w:t>
      </w:r>
    </w:p>
    <w:p/>
    <w:p/>
    <w:p>
      <w:pPr/>
      <w:r>
        <w:rPr>
          <w:sz w:val="22"/>
          <w:szCs w:val="22"/>
        </w:rPr>
        <w:t xml:space="preserve">Numéro d'article : 3501822xxx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Peut être raccourcie sur mesure de chaque côté</w:t>
      </w:r>
    </w:p>
    <w:p>
      <w:pPr/>
      <w:r>
        <w:rPr>
          <w:sz w:val="22"/>
          <w:szCs w:val="22"/>
        </w:rPr>
        <w:t xml:space="preserve">Anneaux de rideau en nylon correspondant à la couleur de la tringle de rideau de douche</w:t>
      </w:r>
    </w:p>
    <w:p>
      <w:pPr/>
      <w:r>
        <w:rPr>
          <w:sz w:val="22"/>
          <w:szCs w:val="22"/>
        </w:rPr>
        <w:t xml:space="preserve">Fixation murale avec vis axiale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Extensible avec les rideaux de douche Care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>
      <w:pPr/>
      <w:r>
        <w:rPr>
          <w:sz w:val="22"/>
          <w:szCs w:val="22"/>
        </w:rPr>
        <w:t xml:space="preserve">Disponible en longueurs individuelles sur demande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Tringle de douche</w:t>
      </w:r>
    </w:p>
    <w:p>
      <w:pPr/>
      <w:r>
        <w:rPr>
          <w:sz w:val="22"/>
          <w:szCs w:val="22"/>
        </w:rPr>
        <w:t xml:space="preserve">Version du produit : avec anneau à rideaux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Entraxe a1 : 1000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Forme : en forme de I</w:t>
      </w:r>
    </w:p>
    <w:p>
      <w:pPr/>
      <w:r>
        <w:rPr>
          <w:sz w:val="22"/>
          <w:szCs w:val="22"/>
        </w:rPr>
        <w:t xml:space="preserve">Anneaux à rideaux : 12 St.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2026-10-09T05:52:49+00:00</dcterms:created>
  <dcterms:modified xsi:type="dcterms:W3CDTF">2026-10-09T05:52:49+00:00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