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401" w:type="dxa"/>
        <w:gridCol w:w="6236" w:type="dxa"/>
      </w:tblGrid>
      <w:tblPr>
        <w:tblW w:w="0" w:type="auto"/>
        <w:tblLayout w:type="fixed"/>
        <w:tblCellMar>
          <w:top w:w="0" w:type="dxa"/>
          <w:left w:w="0" w:type="dxa"/>
          <w:right w:w="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3401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  <w:noWrap/>
          </w:tcPr>
          <w:p>
            <w:pPr/>
            <w:r>
              <w:pict>
                <v:shape type="#_x0000_t75" stroked="f" style="width:100pt; height:10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6236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  <w:noWrap/>
          </w:tcPr>
          <w:p>
            <w:pPr>
              <w:jc w:val="right"/>
            </w:pPr>
            <w:r>
              <w:rPr>
                <w:sz w:val="20"/>
                <w:szCs w:val="20"/>
              </w:rPr>
              <w:t xml:space="preserve">NORMBAU GmbH</w:t>
            </w:r>
          </w:p>
          <w:p>
            <w:pPr>
              <w:jc w:val="right"/>
            </w:pPr>
            <w:r>
              <w:rPr>
                <w:sz w:val="20"/>
                <w:szCs w:val="20"/>
              </w:rPr>
              <w:t xml:space="preserve">Schwarzwaldstraße 15</w:t>
            </w:r>
          </w:p>
          <w:p>
            <w:pPr>
              <w:jc w:val="right"/>
            </w:pPr>
            <w:r>
              <w:rPr>
                <w:sz w:val="20"/>
                <w:szCs w:val="20"/>
              </w:rPr>
              <w:t xml:space="preserve">77871 Renchen | Germany</w:t>
            </w:r>
          </w:p>
          <w:p>
            <w:pPr>
              <w:jc w:val="right"/>
            </w:pPr>
            <w:r>
              <w:rPr>
                <w:sz w:val="20"/>
                <w:szCs w:val="20"/>
              </w:rPr>
              <w:t xml:space="preserve">Telefon +49 7843 704-0</w:t>
            </w:r>
          </w:p>
          <w:p>
            <w:pPr>
              <w:jc w:val="right"/>
            </w:pPr>
            <w:r>
              <w:rPr>
                <w:sz w:val="20"/>
                <w:szCs w:val="20"/>
              </w:rPr>
              <w:t xml:space="preserve">normbau@allegion.com</w:t>
            </w:r>
          </w:p>
          <w:p>
            <w:pPr>
              <w:jc w:val="right"/>
            </w:pPr>
            <w:r>
              <w:rPr>
                <w:sz w:val="20"/>
                <w:szCs w:val="20"/>
              </w:rPr>
              <w:t xml:space="preserve">normbau.de | allegion.com</w:t>
            </w:r>
          </w:p>
        </w:tc>
      </w:tr>
    </w:tbl>
    <w:p/>
    <w:p/>
    <w:p>
      <w:pPr/>
      <w:r>
        <w:rPr>
          <w:sz w:val="28"/>
          <w:szCs w:val="28"/>
          <w:b w:val="1"/>
          <w:bCs w:val="1"/>
        </w:rPr>
        <w:t xml:space="preserve">NORMBAU GmbH</w:t>
      </w:r>
    </w:p>
    <w:p/>
    <w:p/>
    <w:p>
      <w:pPr/>
      <w:r>
        <w:rPr>
          <w:sz w:val="24"/>
          <w:szCs w:val="24"/>
          <w:b w:val="1"/>
          <w:bCs w:val="1"/>
        </w:rPr>
        <w:t xml:space="preserve">Nylon Care Platine de fixation vario, 88 x 15 x 178 mm, Incolore</w:t>
      </w:r>
    </w:p>
    <w:p/>
    <w:p/>
    <w:p>
      <w:pPr/>
      <w:r>
        <w:rPr>
          <w:sz w:val="22"/>
          <w:szCs w:val="22"/>
        </w:rPr>
        <w:t xml:space="preserve">Numéro d'article : 3501216xxx</w:t>
      </w:r>
    </w:p>
    <w:p/>
    <w:p/>
    <w:p>
      <w:pPr/>
      <w:r>
        <w:rPr>
          <w:sz w:val="24"/>
          <w:szCs w:val="24"/>
          <w:b w:val="1"/>
          <w:bCs w:val="1"/>
          <w:u w:val="single"/>
        </w:rPr>
        <w:t xml:space="preserve">Texte d'appel d'offres</w:t>
      </w:r>
    </w:p>
    <w:p/>
    <w:p>
      <w:pPr/>
      <w:r>
        <w:rPr>
          <w:sz w:val="22"/>
          <w:szCs w:val="22"/>
        </w:rPr>
        <w:t xml:space="preserve">Nylon Care en tant que famille de produits éprouvée avec une grande diversité de variantes grâce à trois séries répondant aux exigences les plus diverses</w:t>
      </w:r>
    </w:p>
    <w:p>
      <w:pPr/>
      <w:r>
        <w:rPr>
          <w:sz w:val="22"/>
          <w:szCs w:val="22"/>
        </w:rPr>
        <w:t xml:space="preserve">Exclusivement pour les produits vario sans plaque de base</w:t>
      </w:r>
    </w:p>
    <w:p>
      <w:pPr/>
      <w:r>
        <w:rPr>
          <w:sz w:val="22"/>
          <w:szCs w:val="22"/>
        </w:rPr>
        <w:t xml:space="preserve">Pour les produits vario avec plaque de base, cet article est déjà inclus</w:t>
      </w:r>
    </w:p>
    <w:p>
      <w:pPr/>
      <w:r>
        <w:rPr>
          <w:sz w:val="22"/>
          <w:szCs w:val="22"/>
        </w:rPr>
        <w:t xml:space="preserve">Ne convient pas aux poignées d'appui rabattables avec bouton-poussoir électrique vario, raccordement caché avec plaque de montage</w:t>
      </w:r>
    </w:p>
    <w:p>
      <w:pPr/>
      <w:r>
        <w:rPr>
          <w:sz w:val="22"/>
          <w:szCs w:val="22"/>
        </w:rPr>
        <w:t xml:space="preserve">etanchéification des points de perçageconformément aux normes (DIN 18534-1) en combinaison avec les kits de fixation NORMBAU 7470xxx</w:t>
      </w:r>
    </w:p>
    <w:p>
      <w:pPr/>
      <w:r>
        <w:rPr>
          <w:sz w:val="22"/>
          <w:szCs w:val="22"/>
        </w:rPr>
        <w:t xml:space="preserve">Le matériel de fixation doit être défini sur le chantier et adapté selon la configuration et la nature de la cloison</w:t>
      </w:r>
    </w:p>
    <w:p/>
    <w:p>
      <w:pPr/>
      <w:r>
        <w:rPr>
          <w:sz w:val="24"/>
          <w:szCs w:val="24"/>
          <w:b w:val="1"/>
          <w:bCs w:val="1"/>
          <w:u w:val="single"/>
        </w:rPr>
        <w:t xml:space="preserve">Description du produit</w:t>
      </w:r>
    </w:p>
    <w:p/>
    <w:p>
      <w:pPr/>
      <w:r>
        <w:rPr>
          <w:sz w:val="22"/>
          <w:szCs w:val="22"/>
        </w:rPr>
        <w:t xml:space="preserve">Catégorie de produits : Platine de fixation</w:t>
      </w:r>
    </w:p>
    <w:p>
      <w:pPr/>
      <w:r>
        <w:rPr>
          <w:sz w:val="22"/>
          <w:szCs w:val="22"/>
        </w:rPr>
        <w:t xml:space="preserve">Groupe de produits : 3800</w:t>
      </w:r>
    </w:p>
    <w:p>
      <w:pPr/>
      <w:r>
        <w:rPr>
          <w:sz w:val="22"/>
          <w:szCs w:val="22"/>
        </w:rPr>
        <w:t xml:space="preserve">Longueur : 88 mm</w:t>
      </w:r>
    </w:p>
    <w:p>
      <w:pPr/>
      <w:r>
        <w:rPr>
          <w:sz w:val="22"/>
          <w:szCs w:val="22"/>
        </w:rPr>
        <w:t xml:space="preserve">Largeur : 15 mm</w:t>
      </w:r>
    </w:p>
    <w:p>
      <w:pPr/>
      <w:r>
        <w:rPr>
          <w:sz w:val="22"/>
          <w:szCs w:val="22"/>
        </w:rPr>
        <w:t xml:space="preserve">Hauteur : 178 mm</w:t>
      </w:r>
    </w:p>
    <w:p>
      <w:pPr/>
      <w:r>
        <w:rPr>
          <w:sz w:val="22"/>
          <w:szCs w:val="22"/>
        </w:rPr>
        <w:t xml:space="preserve">Matériau : inox, qualité no 1.4301 (A2-AISI 304)</w:t>
      </w:r>
    </w:p>
    <w:p>
      <w:pPr/>
      <w:r>
        <w:rPr>
          <w:sz w:val="22"/>
          <w:szCs w:val="22"/>
        </w:rPr>
        <w:t xml:space="preserve">Surface : finition mate</w:t>
      </w:r>
    </w:p>
    <w:p>
      <w:pPr/>
      <w:r>
        <w:rPr>
          <w:sz w:val="22"/>
          <w:szCs w:val="22"/>
        </w:rPr>
        <w:t xml:space="preserve">Couleur : Incolore</w:t>
      </w:r>
    </w:p>
    <w:sectPr>
      <w:pgSz w:orient="portrait" w:w="11905.511811023622" w:h="16837.79527559055"/>
      <w:pgMar w:top="1133.8582677165352" w:right="1133.8582677165352" w:bottom="1133.8582677165352" w:left="1133.8582677165352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2026-11-08T16:52:56+00:00</dcterms:created>
  <dcterms:modified xsi:type="dcterms:W3CDTF">2026-11-08T16:52:56+00:00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