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Siège rabattable, avec pied escamotable, 444 x 412 x 500 mm, Gris foncé</w:t>
      </w:r>
    </w:p>
    <w:p/>
    <w:p/>
    <w:p>
      <w:pPr/>
      <w:r>
        <w:rPr>
          <w:sz w:val="22"/>
          <w:szCs w:val="22"/>
        </w:rPr>
        <w:t xml:space="preserve">Numéro d'article : 3500015xxx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Assise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hauteur d'assise 470 - 500 mm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Version du produit : avec pied escamotable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: 444 mm</w:t>
      </w:r>
    </w:p>
    <w:p>
      <w:pPr/>
      <w:r>
        <w:rPr>
          <w:sz w:val="22"/>
          <w:szCs w:val="22"/>
        </w:rPr>
        <w:t xml:space="preserve">Largeur : 412 mm</w:t>
      </w:r>
    </w:p>
    <w:p>
      <w:pPr/>
      <w:r>
        <w:rPr>
          <w:sz w:val="22"/>
          <w:szCs w:val="22"/>
        </w:rPr>
        <w:t xml:space="preserve">Hauteur : 500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419 mm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en aluminium et supports muraux en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2026-10-09T08:25:15+00:00</dcterms:created>
  <dcterms:modified xsi:type="dcterms:W3CDTF">2026-10-09T08:25:15+00:00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