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NT.400/32, Satiné</w:t>
      </w:r>
    </w:p>
    <w:p/>
    <w:p/>
    <w:p>
      <w:pPr/>
      <w:r>
        <w:rPr>
          <w:sz w:val="22"/>
          <w:szCs w:val="22"/>
        </w:rPr>
        <w:t xml:space="preserve">Numéro d'article : 251455Exxx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26 mm oder Ø 32 mm, in variablem Achsabstand, zusätzliche Befestigungsstütze ab Achsabstand 1550 mm erforderlich Bestellangaben: – NT.GST 24…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NT.400/32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24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2026-10-21T23:40:40+00:00</dcterms:created>
  <dcterms:modified xsi:type="dcterms:W3CDTF">2026-10-21T23:40:40+00:00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