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NT.400/32, Satiné</w:t>
      </w:r>
    </w:p>
    <w:p/>
    <w:p/>
    <w:p>
      <w:pPr/>
      <w:r>
        <w:rPr>
          <w:sz w:val="22"/>
          <w:szCs w:val="22"/>
        </w:rPr>
        <w:t xml:space="preserve">Numéro d'article : 251455Exxx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mm oder Ø 32 mm, in variablem Achsabstand, zusätzliche Befestigungsstütze ab Achsabstand 1550 mm erforderlich Bestellangaben: – NT.GST 24…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NT.400/32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24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