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Pictogramme, PMR, 125 x 125 x 2 mm, Satiné</w:t>
      </w:r>
    </w:p>
    <w:p/>
    <w:p/>
    <w:p>
      <w:pPr/>
      <w:r>
        <w:rPr>
          <w:sz w:val="22"/>
          <w:szCs w:val="22"/>
        </w:rPr>
        <w:t xml:space="preserve">Numéro d'article : 2510040xxx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le marquage des locaux sanitaires</w:t>
      </w:r>
    </w:p>
    <w:p>
      <w:pPr/>
      <w:r>
        <w:rPr>
          <w:sz w:val="22"/>
          <w:szCs w:val="22"/>
        </w:rPr>
        <w:t xml:space="preserve">Avec impression inaltérable en coloris noir</w:t>
      </w:r>
    </w:p>
    <w:p>
      <w:pPr/>
      <w:r>
        <w:rPr>
          <w:sz w:val="22"/>
          <w:szCs w:val="22"/>
        </w:rPr>
        <w:t xml:space="preserve">Se fixe au mur à l'aide de points de colle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Pictogramme</w:t>
      </w:r>
    </w:p>
    <w:p>
      <w:pPr/>
      <w:r>
        <w:rPr>
          <w:sz w:val="22"/>
          <w:szCs w:val="22"/>
        </w:rPr>
        <w:t xml:space="preserve">Version du produit : PMR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125 mm</w:t>
      </w:r>
    </w:p>
    <w:p>
      <w:pPr/>
      <w:r>
        <w:rPr>
          <w:sz w:val="22"/>
          <w:szCs w:val="22"/>
        </w:rPr>
        <w:t xml:space="preserve">Largeur : 125 mm</w:t>
      </w:r>
    </w:p>
    <w:p>
      <w:pPr/>
      <w:r>
        <w:rPr>
          <w:sz w:val="22"/>
          <w:szCs w:val="22"/>
        </w:rPr>
        <w:t xml:space="preserve">Hauteur : 2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2026-05-14T10:09:47+00:00</dcterms:created>
  <dcterms:modified xsi:type="dcterms:W3CDTF">2026-05-14T10:09:47+00:00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