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fixation, Incolore</w:t>
      </w:r>
    </w:p>
    <w:p/>
    <w:p/>
    <w:p>
      <w:pPr/>
      <w:r>
        <w:rPr>
          <w:sz w:val="22"/>
          <w:szCs w:val="22"/>
        </w:rPr>
        <w:t xml:space="preserve">Numéro d'article : 2365830xxx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für Aufsteckmontage mit Abdeckrosette an Holz-, Kunststoff- und Metalltüren, Lieferung enthält Spezialschrauben und Zentrierscheibe, für Befestigung Ø 26 mm - 32 mm, Bohrloch Ø 12,5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Groupe de produits : 3000</w:t>
      </w:r>
    </w:p>
    <w:p>
      <w:pPr/>
      <w:r>
        <w:rPr>
          <w:sz w:val="22"/>
          <w:szCs w:val="22"/>
        </w:rPr>
        <w:t xml:space="preserve">Épaisseur de la porte : 38 - 72 mm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