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Ensemble brosse WC, 135 x 102 x 499 mm, Poli brillant</w:t>
      </w:r>
    </w:p>
    <w:p/>
    <w:p/>
    <w:p>
      <w:pPr/>
      <w:r>
        <w:rPr>
          <w:sz w:val="22"/>
          <w:szCs w:val="22"/>
        </w:rPr>
        <w:t xml:space="preserve">Numéro d'article : 2291651xxx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Position centrée de la brosse</w:t>
      </w:r>
    </w:p>
    <w:p>
      <w:pPr/>
      <w:r>
        <w:rPr>
          <w:sz w:val="22"/>
          <w:szCs w:val="22"/>
        </w:rPr>
        <w:t xml:space="preserve">Porte-brosse amovible pour l’entretien</w:t>
      </w:r>
    </w:p>
    <w:p>
      <w:pPr/>
      <w:r>
        <w:rPr>
          <w:sz w:val="22"/>
          <w:szCs w:val="22"/>
        </w:rPr>
        <w:t xml:space="preserve">Avec une cavité supplémentaire pour désinfectant</w:t>
      </w:r>
    </w:p>
    <w:p>
      <w:pPr/>
      <w:r>
        <w:rPr>
          <w:sz w:val="22"/>
          <w:szCs w:val="22"/>
        </w:rPr>
        <w:t xml:space="preserve">Tête de brosse interchangeable, coloris noir, Ø 86 mm</w:t>
      </w:r>
    </w:p>
    <w:p>
      <w:pPr/>
      <w:r>
        <w:rPr>
          <w:sz w:val="22"/>
          <w:szCs w:val="22"/>
        </w:rPr>
        <w:t xml:space="preserve">Brosse avec manche long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Ensemble brosse WC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135 mm</w:t>
      </w:r>
    </w:p>
    <w:p>
      <w:pPr/>
      <w:r>
        <w:rPr>
          <w:sz w:val="22"/>
          <w:szCs w:val="22"/>
        </w:rPr>
        <w:t xml:space="preserve">Largeur : 102 mm</w:t>
      </w:r>
    </w:p>
    <w:p>
      <w:pPr/>
      <w:r>
        <w:rPr>
          <w:sz w:val="22"/>
          <w:szCs w:val="22"/>
        </w:rPr>
        <w:t xml:space="preserve">Hauteur : 499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Couleurs disponibles : livrable en Poli brillant (008), Satiné (009)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2026-05-14T10:16:35+00:00</dcterms:created>
  <dcterms:modified xsi:type="dcterms:W3CDTF">2026-05-14T10:16:35+00:00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