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Distributeur de désinfectant ou de savon liquide, 0.5 l, 163 x 80 x 259 mm, Poli brillant</w:t>
      </w:r>
    </w:p>
    <w:p/>
    <w:p/>
    <w:p>
      <w:pPr/>
      <w:r>
        <w:rPr>
          <w:sz w:val="22"/>
          <w:szCs w:val="22"/>
        </w:rPr>
        <w:t xml:space="preserve">Numéro d'article : 2291631xxx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pompe coudée en acier inoxydable</w:t>
      </w:r>
    </w:p>
    <w:p>
      <w:pPr/>
      <w:r>
        <w:rPr>
          <w:sz w:val="22"/>
          <w:szCs w:val="22"/>
        </w:rPr>
        <w:t xml:space="preserve">Für Desinfektionsmittel, Flüssigseifen und dünnflüssige Lotionen geeignet</w:t>
      </w:r>
    </w:p>
    <w:p>
      <w:pPr/>
      <w:r>
        <w:rPr>
          <w:sz w:val="22"/>
          <w:szCs w:val="22"/>
        </w:rPr>
        <w:t xml:space="preserve">Pour accueillir les bouteilles européennes courantes</w:t>
      </w:r>
    </w:p>
    <w:p>
      <w:pPr/>
      <w:r>
        <w:rPr>
          <w:sz w:val="22"/>
          <w:szCs w:val="22"/>
        </w:rPr>
        <w:t xml:space="preserve">La pompe et le distributeur sont autoclavables à la vapeur chaude (121° C à 1 bar de pression)</w:t>
      </w:r>
    </w:p>
    <w:p>
      <w:pPr/>
      <w:r>
        <w:rPr>
          <w:sz w:val="22"/>
          <w:szCs w:val="22"/>
        </w:rPr>
        <w:t xml:space="preserve">Débit réglable, env. 2,0 ml par dose</w:t>
      </w:r>
    </w:p>
    <w:p>
      <w:pPr/>
      <w:r>
        <w:rPr>
          <w:sz w:val="22"/>
          <w:szCs w:val="22"/>
        </w:rPr>
        <w:t xml:space="preserve">Livré avec une bouteille en plastique vide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de désinfectant ou de savon liquide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163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259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Capacité : 0.5 l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2026-05-14T10:57:44+00:00</dcterms:created>
  <dcterms:modified xsi:type="dcterms:W3CDTF">2026-05-14T10:57:44+00:00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