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Distributeur de sachets hygiéniques, 27 x 95 x 136 mm, Poli brillant</w:t>
      </w:r>
    </w:p>
    <w:p/>
    <w:p/>
    <w:p>
      <w:pPr/>
      <w:r>
        <w:rPr>
          <w:sz w:val="22"/>
          <w:szCs w:val="22"/>
        </w:rPr>
        <w:t xml:space="preserve">Numéro d'article : 2291627xxx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Inox Care, une gamme résistante et polyvalente en acier inoxydable qui allie accessibilité et hygiène dans un design moderne</w:t>
      </w:r>
    </w:p>
    <w:p>
      <w:pPr/>
      <w:r>
        <w:rPr>
          <w:sz w:val="22"/>
          <w:szCs w:val="22"/>
        </w:rPr>
        <w:t xml:space="preserve">Pour sachets hygiéniques, modèles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Distributeur de sachets hygiéniques</w:t>
      </w:r>
    </w:p>
    <w:p>
      <w:pPr/>
      <w:r>
        <w:rPr>
          <w:sz w:val="22"/>
          <w:szCs w:val="22"/>
        </w:rPr>
        <w:t xml:space="preserve">Groupe de produits : 5600</w:t>
      </w:r>
    </w:p>
    <w:p>
      <w:pPr/>
      <w:r>
        <w:rPr>
          <w:sz w:val="22"/>
          <w:szCs w:val="22"/>
        </w:rPr>
        <w:t xml:space="preserve">Longueur : 27 mm</w:t>
      </w:r>
    </w:p>
    <w:p>
      <w:pPr/>
      <w:r>
        <w:rPr>
          <w:sz w:val="22"/>
          <w:szCs w:val="22"/>
        </w:rPr>
        <w:t xml:space="preserve">Largeur : 95 mm</w:t>
      </w:r>
    </w:p>
    <w:p>
      <w:pPr/>
      <w:r>
        <w:rPr>
          <w:sz w:val="22"/>
          <w:szCs w:val="22"/>
        </w:rPr>
        <w:t xml:space="preserve">Hauteur : 136 mm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Poli brillant</w:t>
      </w:r>
    </w:p>
    <w:p>
      <w:pPr/>
      <w:r>
        <w:rPr>
          <w:sz w:val="22"/>
          <w:szCs w:val="22"/>
        </w:rPr>
        <w:t xml:space="preserve">Couleurs disponibles : livrable en Poli brillant (008), Satiné (009) et Blanc (019)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2026-06-22T11:44:40+00:00</dcterms:created>
  <dcterms:modified xsi:type="dcterms:W3CDTF">2026-06-22T11:44:40+00:00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