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sachets hygiéniques, 27 x 95 x 136 mm, Poli brillant</w:t>
      </w:r>
    </w:p>
    <w:p/>
    <w:p/>
    <w:p>
      <w:pPr/>
      <w:r>
        <w:rPr>
          <w:sz w:val="22"/>
          <w:szCs w:val="22"/>
        </w:rPr>
        <w:t xml:space="preserve">Numéro d'article : 2291627xxx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sachets hygiéniques, modèles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sachets hygiéniques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27 mm</w:t>
      </w:r>
    </w:p>
    <w:p>
      <w:pPr/>
      <w:r>
        <w:rPr>
          <w:sz w:val="22"/>
          <w:szCs w:val="22"/>
        </w:rPr>
        <w:t xml:space="preserve">Largeur : 95 mm</w:t>
      </w:r>
    </w:p>
    <w:p>
      <w:pPr/>
      <w:r>
        <w:rPr>
          <w:sz w:val="22"/>
          <w:szCs w:val="22"/>
        </w:rPr>
        <w:t xml:space="preserve">Hauteur : 136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2026-10-09T07:19:05+00:00</dcterms:created>
  <dcterms:modified xsi:type="dcterms:W3CDTF">2026-10-09T07:19:05+00:00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