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Coude NT.BO, 85 x 85 x 32 mm, Satiné</w:t>
      </w:r>
    </w:p>
    <w:p/>
    <w:p/>
    <w:p>
      <w:pPr/>
      <w:r>
        <w:rPr>
          <w:sz w:val="22"/>
          <w:szCs w:val="22"/>
        </w:rPr>
        <w:t xml:space="preserve">Numéro d'article : 2290340xxx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Nylon Tubes pour structure supérieure</w:t>
      </w:r>
    </w:p>
    <w:p>
      <w:pPr/>
      <w:r>
        <w:rPr>
          <w:sz w:val="22"/>
          <w:szCs w:val="22"/>
        </w:rPr>
        <w:t xml:space="preserve">Le raccordement aux éléments tubulaires s'effectue à l'aide du raccord 2290330</w:t>
      </w:r>
    </w:p>
    <w:p>
      <w:pPr/>
      <w:r>
        <w:rPr>
          <w:sz w:val="22"/>
          <w:szCs w:val="22"/>
        </w:rPr>
        <w:t xml:space="preserve">Avec perçage Ø 6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Coude</w:t>
      </w:r>
    </w:p>
    <w:p>
      <w:pPr/>
      <w:r>
        <w:rPr>
          <w:sz w:val="22"/>
          <w:szCs w:val="22"/>
        </w:rPr>
        <w:t xml:space="preserve">Désignation abrégée : NT.BO 32.90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85 mm</w:t>
      </w:r>
    </w:p>
    <w:p>
      <w:pPr/>
      <w:r>
        <w:rPr>
          <w:sz w:val="22"/>
          <w:szCs w:val="22"/>
        </w:rPr>
        <w:t xml:space="preserve">Largeur : 85 mm</w:t>
      </w:r>
    </w:p>
    <w:p>
      <w:pPr/>
      <w:r>
        <w:rPr>
          <w:sz w:val="22"/>
          <w:szCs w:val="22"/>
        </w:rPr>
        <w:t xml:space="preserve">Hauteur : 32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2026-06-22T07:28:53+00:00</dcterms:created>
  <dcterms:modified xsi:type="dcterms:W3CDTF">2026-06-22T07:28:53+00:00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