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Fixation murale renforcée NT.WA, 70 x 70 x 65 mm, Satiné</w:t>
      </w:r>
    </w:p>
    <w:p/>
    <w:p/>
    <w:p>
      <w:pPr/>
      <w:r>
        <w:rPr>
          <w:sz w:val="22"/>
          <w:szCs w:val="22"/>
        </w:rPr>
        <w:t xml:space="preserve">Numéro d'article : 2290150xxx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Pour fixer la sangle supérieure au mur</w:t>
      </w:r>
    </w:p>
    <w:p>
      <w:pPr/>
      <w:r>
        <w:rPr>
          <w:sz w:val="22"/>
          <w:szCs w:val="22"/>
        </w:rPr>
        <w:t xml:space="preserve">Composé d'une douille de serrage, d'une partie inférieure de rosace avec rondelle en acier inoxydable, d'une vis à tête fraisée M10 x 60 mm et d'une rosace de recouvrement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Fixation murale renforcée</w:t>
      </w:r>
    </w:p>
    <w:p>
      <w:pPr/>
      <w:r>
        <w:rPr>
          <w:sz w:val="22"/>
          <w:szCs w:val="22"/>
        </w:rPr>
        <w:t xml:space="preserve">Désignation abrégée : NT.WA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