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Inox Verrou NT.TWR 84, carré, 80 x 75 x 55 mm, Satiné</w:t>
      </w:r>
    </w:p>
    <w:p/>
    <w:p/>
    <w:p>
      <w:pPr/>
      <w:r>
        <w:rPr>
          <w:sz w:val="22"/>
          <w:szCs w:val="22"/>
        </w:rPr>
        <w:t xml:space="preserve">Numéro d'article : 2290120xxx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Solutions de cloisons design pour portes et cloisons en panneaux HPL</w:t>
      </w:r>
    </w:p>
    <w:p>
      <w:pPr/>
      <w:r>
        <w:rPr>
          <w:sz w:val="22"/>
          <w:szCs w:val="22"/>
        </w:rPr>
        <w:t xml:space="preserve">Pour portes à feuillure, à fleur ou à recouvrement sans feuillure</w:t>
      </w:r>
    </w:p>
    <w:p>
      <w:pPr/>
      <w:r>
        <w:rPr>
          <w:sz w:val="22"/>
          <w:szCs w:val="22"/>
        </w:rPr>
        <w:t xml:space="preserve">Verrou tournant à 360°, arrêts à 90°</w:t>
      </w:r>
    </w:p>
    <w:p>
      <w:pPr/>
      <w:r>
        <w:rPr>
          <w:sz w:val="22"/>
          <w:szCs w:val="22"/>
        </w:rPr>
        <w:t xml:space="preserve">Livrasion avec vis M4</w:t>
      </w:r>
    </w:p>
    <w:p>
      <w:pPr/>
      <w:r>
        <w:rPr>
          <w:sz w:val="22"/>
          <w:szCs w:val="22"/>
        </w:rPr>
        <w:t xml:space="preserve">Disponible sur demande pour d'autres épaisseurs de porte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Verrou</w:t>
      </w:r>
    </w:p>
    <w:p>
      <w:pPr/>
      <w:r>
        <w:rPr>
          <w:sz w:val="22"/>
          <w:szCs w:val="22"/>
        </w:rPr>
        <w:t xml:space="preserve">Désignation abrégée : NT.TWR 84</w:t>
      </w:r>
    </w:p>
    <w:p>
      <w:pPr/>
      <w:r>
        <w:rPr>
          <w:sz w:val="22"/>
          <w:szCs w:val="22"/>
        </w:rPr>
        <w:t xml:space="preserve">Groupe de produits : 6600</w:t>
      </w:r>
    </w:p>
    <w:p>
      <w:pPr/>
      <w:r>
        <w:rPr>
          <w:sz w:val="22"/>
          <w:szCs w:val="22"/>
        </w:rPr>
        <w:t xml:space="preserve">Longueur : 80 mm</w:t>
      </w:r>
    </w:p>
    <w:p>
      <w:pPr/>
      <w:r>
        <w:rPr>
          <w:sz w:val="22"/>
          <w:szCs w:val="22"/>
        </w:rPr>
        <w:t xml:space="preserve">Largeur : 75 mm</w:t>
      </w:r>
    </w:p>
    <w:p>
      <w:pPr/>
      <w:r>
        <w:rPr>
          <w:sz w:val="22"/>
          <w:szCs w:val="22"/>
        </w:rPr>
        <w:t xml:space="preserve">Hauteur : 55 mm</w:t>
      </w:r>
    </w:p>
    <w:p>
      <w:pPr/>
      <w:r>
        <w:rPr>
          <w:sz w:val="22"/>
          <w:szCs w:val="22"/>
        </w:rPr>
        <w:t xml:space="preserve">Trou de serrure : carré</w:t>
      </w:r>
    </w:p>
    <w:p>
      <w:pPr/>
      <w:r>
        <w:rPr>
          <w:sz w:val="22"/>
          <w:szCs w:val="22"/>
        </w:rPr>
        <w:t xml:space="preserve">Épaisseur de la porte : 13 - 18 mm</w:t>
      </w:r>
    </w:p>
    <w:p>
      <w:pPr/>
      <w:r>
        <w:rPr>
          <w:sz w:val="22"/>
          <w:szCs w:val="22"/>
        </w:rPr>
        <w:t xml:space="preserve">Matériau : inox, qualité no 1.4401 (A4-AISI 316)</w:t>
      </w:r>
    </w:p>
    <w:p>
      <w:pPr/>
      <w:r>
        <w:rPr>
          <w:sz w:val="22"/>
          <w:szCs w:val="22"/>
        </w:rPr>
        <w:t xml:space="preserve">Surface : finition mate</w:t>
      </w:r>
    </w:p>
    <w:p>
      <w:pPr/>
      <w:r>
        <w:rPr>
          <w:sz w:val="22"/>
          <w:szCs w:val="22"/>
        </w:rPr>
        <w:t xml:space="preserve">Couleur : Satiné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2026-09-24T14:50:14+00:00</dcterms:created>
  <dcterms:modified xsi:type="dcterms:W3CDTF">2026-09-24T14:50:14+00:00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