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Boutons, Paire, 30 x 30 x 72 mm, Satiné</w:t>
      </w:r>
    </w:p>
    <w:p/>
    <w:p/>
    <w:p>
      <w:pPr/>
      <w:r>
        <w:rPr>
          <w:sz w:val="22"/>
          <w:szCs w:val="22"/>
        </w:rPr>
        <w:t xml:space="preserve">Numéro d'article : 2290105xxx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Assemblage par tige filetée</w:t>
      </w:r>
    </w:p>
    <w:p>
      <w:pPr/>
      <w:r>
        <w:rPr>
          <w:sz w:val="22"/>
          <w:szCs w:val="22"/>
        </w:rPr>
        <w:t xml:space="preserve">Perçage dans la porte Ø 8,5 mm</w:t>
      </w:r>
    </w:p>
    <w:p>
      <w:pPr/>
      <w:r>
        <w:rPr>
          <w:sz w:val="22"/>
          <w:szCs w:val="22"/>
        </w:rPr>
        <w:t xml:space="preserve">Livrasion avec vis 4 x 40 mm</w:t>
      </w:r>
    </w:p>
    <w:p>
      <w:pPr/>
      <w:r>
        <w:rPr>
          <w:sz w:val="22"/>
          <w:szCs w:val="22"/>
        </w:rPr>
        <w:t xml:space="preserve">A la commande, veuilez préciser l'épaisseur de la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Version du produit : Paire</w:t>
      </w:r>
    </w:p>
    <w:p>
      <w:pPr/>
      <w:r>
        <w:rPr>
          <w:sz w:val="22"/>
          <w:szCs w:val="22"/>
        </w:rPr>
        <w:t xml:space="preserve">Désignation abrégée : NT.TK 29.5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30 mm</w:t>
      </w:r>
    </w:p>
    <w:p>
      <w:pPr/>
      <w:r>
        <w:rPr>
          <w:sz w:val="22"/>
          <w:szCs w:val="22"/>
        </w:rPr>
        <w:t xml:space="preserve">Largeur : 30 mm</w:t>
      </w:r>
    </w:p>
    <w:p>
      <w:pPr/>
      <w:r>
        <w:rPr>
          <w:sz w:val="22"/>
          <w:szCs w:val="22"/>
        </w:rPr>
        <w:t xml:space="preserve">Hauteur : 72 mm</w:t>
      </w:r>
    </w:p>
    <w:p>
      <w:pPr/>
      <w:r>
        <w:rPr>
          <w:sz w:val="22"/>
          <w:szCs w:val="22"/>
        </w:rPr>
        <w:t xml:space="preserve">Épaisseur de la porte : 7 - 13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2026-07-12T13:46:41+00:00</dcterms:created>
  <dcterms:modified xsi:type="dcterms:W3CDTF">2026-07-12T13:46:41+00:00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