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Corbeille à déchets, 30 l, 320 x 250 x 380 mm, Satiné</w:t>
      </w:r>
    </w:p>
    <w:p/>
    <w:p/>
    <w:p>
      <w:pPr/>
      <w:r>
        <w:rPr>
          <w:sz w:val="22"/>
          <w:szCs w:val="22"/>
        </w:rPr>
        <w:t xml:space="preserve">Numéro d'article : 2290047xxx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En treillis</w:t>
      </w:r>
    </w:p>
    <w:p>
      <w:pPr/>
      <w:r>
        <w:rPr>
          <w:sz w:val="22"/>
          <w:szCs w:val="22"/>
        </w:rPr>
        <w:t xml:space="preserve">Antidérapant et anti-basculement grâce aux pieds en caoutchouc, couleur noire</w:t>
      </w:r>
    </w:p>
    <w:p>
      <w:pPr/>
      <w:r>
        <w:rPr>
          <w:sz w:val="22"/>
          <w:szCs w:val="22"/>
        </w:rPr>
        <w:t xml:space="preserve">Utilisable de manière autonome sur le sol</w:t>
      </w:r>
    </w:p>
    <w:p>
      <w:pPr/>
      <w:r>
        <w:rPr>
          <w:sz w:val="22"/>
          <w:szCs w:val="22"/>
        </w:rPr>
        <w:t xml:space="preserve">Alternative au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Corbeille à déchets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320 mm</w:t>
      </w:r>
    </w:p>
    <w:p>
      <w:pPr/>
      <w:r>
        <w:rPr>
          <w:sz w:val="22"/>
          <w:szCs w:val="22"/>
        </w:rPr>
        <w:t xml:space="preserve">Largeur : 250 mm</w:t>
      </w:r>
    </w:p>
    <w:p>
      <w:pPr/>
      <w:r>
        <w:rPr>
          <w:sz w:val="22"/>
          <w:szCs w:val="22"/>
        </w:rPr>
        <w:t xml:space="preserve">Hauteur : 380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Capacité : 30 l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2026-10-29T22:00:56+00:00</dcterms:created>
  <dcterms:modified xsi:type="dcterms:W3CDTF">2026-10-29T22:00:56+00:00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