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MS.EST.ZG FS, Incolore</w:t>
      </w:r>
    </w:p>
    <w:p/>
    <w:p/>
    <w:p>
      <w:pPr/>
      <w:r>
        <w:rPr>
          <w:sz w:val="22"/>
          <w:szCs w:val="22"/>
        </w:rPr>
        <w:t xml:space="preserve">Numéro d'article : 2287709xxx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MS.EST.ZG FS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Épaisseur de la porte : 35 - 45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