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Rehausse plafond, L = 500 mm, Poli brillant</w:t>
      </w:r>
    </w:p>
    <w:p/>
    <w:p/>
    <w:p>
      <w:pPr/>
      <w:r>
        <w:rPr>
          <w:sz w:val="22"/>
          <w:szCs w:val="22"/>
        </w:rPr>
        <w:t xml:space="preserve">Numéro d'article : 2065310xxx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Inox Care Tringles de douche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Pour la fixation sur le filetage de raccordement de la tringle de rideau de douche</w:t>
      </w:r>
    </w:p>
    <w:p>
      <w:pPr/>
      <w:r>
        <w:rPr>
          <w:sz w:val="22"/>
          <w:szCs w:val="22"/>
        </w:rPr>
        <w:t xml:space="preserve">Fixation plafond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Rehausse plafond pour faux plafond sur demande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Rehausse plafond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L : 500 mm</w:t>
      </w:r>
    </w:p>
    <w:p>
      <w:pPr/>
      <w:r>
        <w:rPr>
          <w:sz w:val="22"/>
          <w:szCs w:val="22"/>
        </w:rPr>
        <w:t xml:space="preserve">Diamètre : 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