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Rehausse plafond, L = 500 mm, Poli brillant</w:t>
      </w:r>
    </w:p>
    <w:p/>
    <w:p/>
    <w:p>
      <w:pPr/>
      <w:r>
        <w:rPr>
          <w:sz w:val="22"/>
          <w:szCs w:val="22"/>
        </w:rPr>
        <w:t xml:space="preserve">Numéro d'article : 2065310xxx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Inox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Rehausse plafond pour faux plafond sur demande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500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