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Tringle de douche, avec anneau à rideaux, en forme de I, L = 1000 mm, Poli brillant</w:t>
      </w:r>
    </w:p>
    <w:p/>
    <w:p/>
    <w:p>
      <w:pPr/>
      <w:r>
        <w:rPr>
          <w:sz w:val="22"/>
          <w:szCs w:val="22"/>
        </w:rPr>
        <w:t xml:space="preserve">Numéro d'article : 2065220xxx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Filetage pour rehausse plafond sur demande</w:t>
      </w:r>
    </w:p>
    <w:p>
      <w:pPr/>
      <w:r>
        <w:rPr>
          <w:sz w:val="22"/>
          <w:szCs w:val="22"/>
        </w:rPr>
        <w:t xml:space="preserve">Anneaux de rideau en nylon de couleur Gris foncé (018)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L : 1000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Forme : en forme de I</w:t>
      </w:r>
    </w:p>
    <w:p>
      <w:pPr/>
      <w:r>
        <w:rPr>
          <w:sz w:val="22"/>
          <w:szCs w:val="22"/>
        </w:rPr>
        <w:t xml:space="preserve">Anneaux à rideaux : 12 St.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Anneaux de rideau en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2026-10-09T05:58:32+00:00</dcterms:created>
  <dcterms:modified xsi:type="dcterms:W3CDTF">2026-10-09T05:58:32+00:00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