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Dossier, 520 x 210 x 220 mm, Satiné, Rembourrage noir</w:t>
      </w:r>
    </w:p>
    <w:p/>
    <w:p/>
    <w:p>
      <w:pPr/>
      <w:r>
        <w:rPr>
          <w:sz w:val="22"/>
          <w:szCs w:val="22"/>
        </w:rPr>
        <w:t xml:space="preserve">Numéro d'article : 2050522xxx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sans rosaces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par le bas avec vispointeau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Livré avec matériel de montage adapté à l'installation en applique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Dossier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Longueur : 520 mm</w:t>
      </w:r>
    </w:p>
    <w:p>
      <w:pPr/>
      <w:r>
        <w:rPr>
          <w:sz w:val="22"/>
          <w:szCs w:val="22"/>
        </w:rPr>
        <w:t xml:space="preserve">Largeur : 210 mm</w:t>
      </w:r>
    </w:p>
    <w:p>
      <w:pPr/>
      <w:r>
        <w:rPr>
          <w:sz w:val="22"/>
          <w:szCs w:val="22"/>
        </w:rPr>
        <w:t xml:space="preserve">Hauteur : 220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2026-07-30T18:22:17+00:00</dcterms:created>
  <dcterms:modified xsi:type="dcterms:W3CDTF">2026-07-30T18:22:17+00:00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