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Console de douche, pour montage ultérieur, 160 x 80 x 50 mm, Blanc</w:t>
      </w:r>
    </w:p>
    <w:p/>
    <w:p/>
    <w:p>
      <w:pPr/>
      <w:r>
        <w:rPr>
          <w:sz w:val="22"/>
          <w:szCs w:val="22"/>
        </w:rPr>
        <w:t xml:space="preserve">Numéro d'article : 2050302xxx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Inox Care barre de douche</w:t>
      </w:r>
    </w:p>
    <w:p>
      <w:pPr/>
      <w:r>
        <w:rPr>
          <w:sz w:val="22"/>
          <w:szCs w:val="22"/>
        </w:rPr>
        <w:t xml:space="preserve">Surface de rangement avec trou d'écoulement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Console de douche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0200</w:t>
      </w:r>
    </w:p>
    <w:p>
      <w:pPr/>
      <w:r>
        <w:rPr>
          <w:sz w:val="22"/>
          <w:szCs w:val="22"/>
        </w:rPr>
        <w:t xml:space="preserve">Longueur : 160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surface de rangement : 100 cm²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