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Console de douche, pour montage ultérieur, 160 x 80 x 50 mm, Blanc</w:t>
      </w:r>
    </w:p>
    <w:p/>
    <w:p/>
    <w:p>
      <w:pPr/>
      <w:r>
        <w:rPr>
          <w:sz w:val="22"/>
          <w:szCs w:val="22"/>
        </w:rPr>
        <w:t xml:space="preserve">Numéro d'article : 2050302xxx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Inox Care barre de douche</w:t>
      </w:r>
    </w:p>
    <w:p>
      <w:pPr/>
      <w:r>
        <w:rPr>
          <w:sz w:val="22"/>
          <w:szCs w:val="22"/>
        </w:rPr>
        <w:t xml:space="preserve">Surface de rangement avec trou d'écoulement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160 mm</w:t>
      </w:r>
    </w:p>
    <w:p>
      <w:pPr/>
      <w:r>
        <w:rPr>
          <w:sz w:val="22"/>
          <w:szCs w:val="22"/>
        </w:rPr>
        <w:t xml:space="preserve">Largeur : 80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surface de rangement : 100 cm²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2026-08-23T03:57:36+00:00</dcterms:created>
  <dcterms:modified xsi:type="dcterms:W3CDTF">2026-08-23T03:57:36+00:00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