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Inox Care Cache aveugle vario, 226 x 110 x 23 mm, Poli brillant</w:t>
      </w:r>
    </w:p>
    <w:p/>
    <w:p/>
    <w:p>
      <w:pPr/>
      <w:r>
        <w:rPr>
          <w:sz w:val="22"/>
          <w:szCs w:val="22"/>
        </w:rPr>
        <w:t xml:space="preserve">Numéro d'article : 2050250xxx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Texte d'appel d'offres</w:t>
      </w:r>
    </w:p>
    <w:p/>
    <w:p>
      <w:pPr/>
      <w:r>
        <w:rPr>
          <w:sz w:val="22"/>
          <w:szCs w:val="22"/>
        </w:rPr>
        <w:t xml:space="preserve">Inox Care, une gamme résistante et polyvalente en acier inoxydable qui allie accessibilité et hygiène dans un design moderne</w:t>
      </w:r>
    </w:p>
    <w:p>
      <w:pPr/>
      <w:r>
        <w:rPr>
          <w:sz w:val="22"/>
          <w:szCs w:val="22"/>
        </w:rPr>
        <w:t xml:space="preserve">Le cache sert à recouvrir la plaque de base déjà existante</w:t>
      </w:r>
    </w:p>
    <w:p>
      <w:pPr/>
      <w:r>
        <w:rPr>
          <w:sz w:val="22"/>
          <w:szCs w:val="22"/>
        </w:rPr>
        <w:t xml:space="preserve">Peut être remplacé par des produits vario</w:t>
      </w:r>
    </w:p>
    <w:p>
      <w:pPr/>
      <w:r>
        <w:rPr>
          <w:sz w:val="22"/>
          <w:szCs w:val="22"/>
        </w:rPr>
        <w:t xml:space="preserve">etanchéification des points de perçageconformément aux normes (DIN 18534-1) en combinaison avec les kits de fixation NORMBAU 7470xxx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Description du produit</w:t>
      </w:r>
    </w:p>
    <w:p/>
    <w:p>
      <w:pPr/>
      <w:r>
        <w:rPr>
          <w:sz w:val="22"/>
          <w:szCs w:val="22"/>
        </w:rPr>
        <w:t xml:space="preserve">Catégorie de produits : Cache aveugle</w:t>
      </w:r>
    </w:p>
    <w:p>
      <w:pPr/>
      <w:r>
        <w:rPr>
          <w:sz w:val="22"/>
          <w:szCs w:val="22"/>
        </w:rPr>
        <w:t xml:space="preserve">Groupe de produits : 5500</w:t>
      </w:r>
    </w:p>
    <w:p>
      <w:pPr/>
      <w:r>
        <w:rPr>
          <w:sz w:val="22"/>
          <w:szCs w:val="22"/>
        </w:rPr>
        <w:t xml:space="preserve">Longueur : 226 mm</w:t>
      </w:r>
    </w:p>
    <w:p>
      <w:pPr/>
      <w:r>
        <w:rPr>
          <w:sz w:val="22"/>
          <w:szCs w:val="22"/>
        </w:rPr>
        <w:t xml:space="preserve">Largeur : 110 mm</w:t>
      </w:r>
    </w:p>
    <w:p>
      <w:pPr/>
      <w:r>
        <w:rPr>
          <w:sz w:val="22"/>
          <w:szCs w:val="22"/>
        </w:rPr>
        <w:t xml:space="preserve">Hauteur : 23 mm</w:t>
      </w:r>
    </w:p>
    <w:p>
      <w:pPr/>
      <w:r>
        <w:rPr>
          <w:sz w:val="22"/>
          <w:szCs w:val="22"/>
        </w:rPr>
        <w:t xml:space="preserve">Matériau : inox, qualité no 1.4301 (A2-AISI 304)</w:t>
      </w:r>
    </w:p>
    <w:p>
      <w:pPr/>
      <w:r>
        <w:rPr>
          <w:sz w:val="22"/>
          <w:szCs w:val="22"/>
        </w:rPr>
        <w:t xml:space="preserve">Surface : haute brillance</w:t>
      </w:r>
    </w:p>
    <w:p>
      <w:pPr/>
      <w:r>
        <w:rPr>
          <w:sz w:val="22"/>
          <w:szCs w:val="22"/>
        </w:rPr>
        <w:t xml:space="preserve">Couleur : Poli brillant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2026-11-08T16:53:08+00:00</dcterms:created>
  <dcterms:modified xsi:type="dcterms:W3CDTF">2026-11-08T16:53:08+00:00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