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Platine de fixation vario, avec cache aveugle, 226 x 110 x 23 mm, Satiné</w:t>
      </w:r>
    </w:p>
    <w:p/>
    <w:p/>
    <w:p>
      <w:pPr/>
      <w:r>
        <w:rPr>
          <w:sz w:val="22"/>
          <w:szCs w:val="22"/>
        </w:rPr>
        <w:t xml:space="preserve">Numéro d'article : 2050200xxx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Plaque de base cachée par un cache</w:t>
      </w:r>
    </w:p>
    <w:p>
      <w:pPr/>
      <w:r>
        <w:rPr>
          <w:sz w:val="22"/>
          <w:szCs w:val="22"/>
        </w:rPr>
        <w:t xml:space="preserve">Préparation pour un remplacement ultérieur facile du cache par des poignées de soutien vario, des poignées de soutien murales vario et des sièges rabattables vario</w:t>
      </w:r>
    </w:p>
    <w:p>
      <w:pPr/>
      <w:r>
        <w:rPr>
          <w:sz w:val="22"/>
          <w:szCs w:val="22"/>
        </w:rPr>
        <w:t xml:space="preserve">Ne convient pas aux poignées d'appui rabattables avec bouton-poussoir électrique vario, raccordement caché avec plaque de montage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Platine de fixation</w:t>
      </w:r>
    </w:p>
    <w:p>
      <w:pPr/>
      <w:r>
        <w:rPr>
          <w:sz w:val="22"/>
          <w:szCs w:val="22"/>
        </w:rPr>
        <w:t xml:space="preserve">Version du produit : avec cache aveugle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Longueur : 226 mm</w:t>
      </w:r>
    </w:p>
    <w:p>
      <w:pPr/>
      <w:r>
        <w:rPr>
          <w:sz w:val="22"/>
          <w:szCs w:val="22"/>
        </w:rPr>
        <w:t xml:space="preserve">Largeur : 110 mm</w:t>
      </w:r>
    </w:p>
    <w:p>
      <w:pPr/>
      <w:r>
        <w:rPr>
          <w:sz w:val="22"/>
          <w:szCs w:val="22"/>
        </w:rPr>
        <w:t xml:space="preserve">Hauteur : 23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2026-07-02T03:19:26+00:00</dcterms:created>
  <dcterms:modified xsi:type="dcterms:W3CDTF">2026-07-02T03:19:26+00:00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