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Barre d'appui rabattable, L = 850 mm, Satiné</w:t>
      </w:r>
    </w:p>
    <w:p/>
    <w:p/>
    <w:p>
      <w:pPr/>
      <w:r>
        <w:rPr>
          <w:sz w:val="22"/>
          <w:szCs w:val="22"/>
        </w:rPr>
        <w:t xml:space="preserve">Numéro d'article : 1447018xxx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caches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1449210</w:t>
      </w:r>
    </w:p>
    <w:p>
      <w:pPr/>
      <w:r>
        <w:rPr>
          <w:sz w:val="22"/>
          <w:szCs w:val="22"/>
        </w:rPr>
        <w:t xml:space="preserve">Capacité de charge : max. 100 kg selon ISO17966:2016, testé statiquement jusqu‘à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2026-10-09T08:24:20+00:00</dcterms:created>
  <dcterms:modified xsi:type="dcterms:W3CDTF">2026-10-09T08:24:20+00:00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