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Barre d'appui rabattable, L = 850 mm, Satiné</w:t>
      </w:r>
    </w:p>
    <w:p/>
    <w:p/>
    <w:p>
      <w:pPr/>
      <w:r>
        <w:rPr>
          <w:sz w:val="22"/>
          <w:szCs w:val="22"/>
        </w:rPr>
        <w:t xml:space="preserve">Numéro d'article : 1447018xxx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caches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1449210</w:t>
      </w:r>
    </w:p>
    <w:p>
      <w:pPr/>
      <w:r>
        <w:rPr>
          <w:sz w:val="22"/>
          <w:szCs w:val="22"/>
        </w:rPr>
        <w:t xml:space="preserve">Capacité de charge : max. 100 kg selon ISO17966:2016, testé statiquement jusqu‘à 150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2026-08-23T11:13:11+00:00</dcterms:created>
  <dcterms:modified xsi:type="dcterms:W3CDTF">2026-08-23T11:13:11+00:00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