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Tablette en verre, avec poignée de maintien, 705 x 225 x 165 mm, Gris foncé</w:t>
      </w:r>
    </w:p>
    <w:p/>
    <w:p/>
    <w:p>
      <w:pPr/>
      <w:r>
        <w:rPr>
          <w:sz w:val="22"/>
          <w:szCs w:val="22"/>
        </w:rPr>
        <w:t xml:space="preserve">Numéro d'article : 0953600xxx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Tablette verre de 8 mm d’épaisseur à bords arrondis</w:t>
      </w:r>
    </w:p>
    <w:p>
      <w:pPr/>
      <w:r>
        <w:rPr>
          <w:sz w:val="22"/>
          <w:szCs w:val="22"/>
        </w:rPr>
        <w:t xml:space="preserve">Peut être installée avec un miroir de largeur 600 mm</w:t>
      </w:r>
    </w:p>
    <w:p>
      <w:pPr/>
      <w:r>
        <w:rPr>
          <w:sz w:val="22"/>
          <w:szCs w:val="22"/>
        </w:rPr>
        <w:t xml:space="preserve">Pour un montage mural</w:t>
      </w:r>
    </w:p>
    <w:p>
      <w:pPr/>
      <w:r>
        <w:rPr>
          <w:sz w:val="22"/>
          <w:szCs w:val="22"/>
        </w:rPr>
        <w:t xml:space="preserve">Fixation invisible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Tablette en verre</w:t>
      </w:r>
    </w:p>
    <w:p>
      <w:pPr/>
      <w:r>
        <w:rPr>
          <w:sz w:val="22"/>
          <w:szCs w:val="22"/>
        </w:rPr>
        <w:t xml:space="preserve">Version du produit : avec poignée de maintien</w:t>
      </w:r>
    </w:p>
    <w:p>
      <w:pPr/>
      <w:r>
        <w:rPr>
          <w:sz w:val="22"/>
          <w:szCs w:val="22"/>
        </w:rPr>
        <w:t xml:space="preserve">Groupe de produits : 1500</w:t>
      </w:r>
    </w:p>
    <w:p>
      <w:pPr/>
      <w:r>
        <w:rPr>
          <w:sz w:val="22"/>
          <w:szCs w:val="22"/>
        </w:rPr>
        <w:t xml:space="preserve">Longueur : 705 mm</w:t>
      </w:r>
    </w:p>
    <w:p>
      <w:pPr/>
      <w:r>
        <w:rPr>
          <w:sz w:val="22"/>
          <w:szCs w:val="22"/>
        </w:rPr>
        <w:t xml:space="preserve">Largeur : 225 mm</w:t>
      </w:r>
    </w:p>
    <w:p>
      <w:pPr/>
      <w:r>
        <w:rPr>
          <w:sz w:val="22"/>
          <w:szCs w:val="22"/>
        </w:rPr>
        <w:t xml:space="preserve">Hauteur : 165 mm</w:t>
      </w:r>
    </w:p>
    <w:p>
      <w:pPr/>
      <w:r>
        <w:rPr>
          <w:sz w:val="22"/>
          <w:szCs w:val="22"/>
        </w:rPr>
        <w:t xml:space="preserve">Matériau : verre</w:t>
      </w:r>
    </w:p>
    <w:p>
      <w:pPr/>
      <w:r>
        <w:rPr>
          <w:sz w:val="22"/>
          <w:szCs w:val="22"/>
        </w:rPr>
        <w:t xml:space="preserve">Additif matériel : poignée en polyamide</w:t>
      </w:r>
    </w:p>
    <w:p>
      <w:pPr/>
      <w:r>
        <w:rPr>
          <w:sz w:val="22"/>
          <w:szCs w:val="22"/>
        </w:rPr>
        <w:t xml:space="preserve">Surface : verre clair</w:t>
      </w:r>
    </w:p>
    <w:p>
      <w:pPr/>
      <w:r>
        <w:rPr>
          <w:sz w:val="22"/>
          <w:szCs w:val="22"/>
        </w:rPr>
        <w:t xml:space="preserve">Additif surface : Poignée brillant, avec zone de préhension antidérapante grâce à une surface structurée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2026-05-14T10:17:12+00:00</dcterms:created>
  <dcterms:modified xsi:type="dcterms:W3CDTF">2026-05-14T10:17:12+00:00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