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Care Console de douche, pour montage ultérieur, 160 x 80 x 50 mm, Blanc</w:t>
      </w:r>
    </w:p>
    <w:p/>
    <w:p/>
    <w:p>
      <w:pPr/>
      <w:r>
        <w:rPr>
          <w:sz w:val="22"/>
          <w:szCs w:val="22"/>
        </w:rPr>
        <w:t xml:space="preserve">Numéro d'article : 0925380xxx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Nylon Care en tant que famille de produits éprouvée avec une grande diversité de variantes grâce à trois séries répondant aux exigences les plus diverses</w:t>
      </w:r>
    </w:p>
    <w:p>
      <w:pPr/>
      <w:r>
        <w:rPr>
          <w:sz w:val="22"/>
          <w:szCs w:val="22"/>
        </w:rPr>
        <w:t xml:space="preserve">Pour Nylon Care Barre de douche</w:t>
      </w:r>
    </w:p>
    <w:p>
      <w:pPr/>
      <w:r>
        <w:rPr>
          <w:sz w:val="22"/>
          <w:szCs w:val="22"/>
        </w:rPr>
        <w:t xml:space="preserve">Surface de rangement avec trou d'écoulement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Console de douche</w:t>
      </w:r>
    </w:p>
    <w:p>
      <w:pPr/>
      <w:r>
        <w:rPr>
          <w:sz w:val="22"/>
          <w:szCs w:val="22"/>
        </w:rPr>
        <w:t xml:space="preserve">Version du produit : pour montage ultérieur</w:t>
      </w:r>
    </w:p>
    <w:p>
      <w:pPr/>
      <w:r>
        <w:rPr>
          <w:sz w:val="22"/>
          <w:szCs w:val="22"/>
        </w:rPr>
        <w:t xml:space="preserve">Groupe de produits : 0200</w:t>
      </w:r>
    </w:p>
    <w:p>
      <w:pPr/>
      <w:r>
        <w:rPr>
          <w:sz w:val="22"/>
          <w:szCs w:val="22"/>
        </w:rPr>
        <w:t xml:space="preserve">Longueur : 160 mm</w:t>
      </w:r>
    </w:p>
    <w:p>
      <w:pPr/>
      <w:r>
        <w:rPr>
          <w:sz w:val="22"/>
          <w:szCs w:val="22"/>
        </w:rPr>
        <w:t xml:space="preserve">Largeur : 80 mm</w:t>
      </w:r>
    </w:p>
    <w:p>
      <w:pPr/>
      <w:r>
        <w:rPr>
          <w:sz w:val="22"/>
          <w:szCs w:val="22"/>
        </w:rPr>
        <w:t xml:space="preserve">Hauteur : 50 mm</w:t>
      </w:r>
    </w:p>
    <w:p>
      <w:pPr/>
      <w:r>
        <w:rPr>
          <w:sz w:val="22"/>
          <w:szCs w:val="22"/>
        </w:rPr>
        <w:t xml:space="preserve">surface de rangement : 100 cm²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Blanc</w:t>
      </w:r>
    </w:p>
    <w:p>
      <w:pPr/>
      <w:r>
        <w:rPr>
          <w:sz w:val="22"/>
          <w:szCs w:val="22"/>
        </w:rPr>
        <w:t xml:space="preserve">Couleurs disponibles : livrable en coloris Nylon et Rouge-Blanc (912)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2026-08-23T03:57:49+00:00</dcterms:created>
  <dcterms:modified xsi:type="dcterms:W3CDTF">2026-08-23T03:57:49+00:00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