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Siège de douche à suspendre, avec découpe ergonomique, 450 x 563 x 420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0847719xxx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Pour une bordure de douche de 850 mm, la hauteur d'assise est de 480 mm (DIN18040 et ÖNORM B1600)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découpe ergonomique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450 mm</w:t>
      </w:r>
    </w:p>
    <w:p>
      <w:pPr/>
      <w:r>
        <w:rPr>
          <w:sz w:val="22"/>
          <w:szCs w:val="22"/>
        </w:rPr>
        <w:t xml:space="preserve">Largeur : 563 mm</w:t>
      </w:r>
    </w:p>
    <w:p>
      <w:pPr/>
      <w:r>
        <w:rPr>
          <w:sz w:val="22"/>
          <w:szCs w:val="22"/>
        </w:rPr>
        <w:t xml:space="preserve">Hauteur : 420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Blanc (019), Cavere Anthracite métallisé (095) et Cavere Argent métallisé (096)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2026-10-29T20:22:28+00:00</dcterms:created>
  <dcterms:modified xsi:type="dcterms:W3CDTF">2026-10-29T20:22:28+00:00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