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Siège de douche à suspendre, 450 x 563 x 420 mm, Blanc, rembourrage anthracite</w:t>
      </w:r>
    </w:p>
    <w:p/>
    <w:p/>
    <w:p>
      <w:pPr/>
      <w:r>
        <w:rPr>
          <w:sz w:val="22"/>
          <w:szCs w:val="22"/>
        </w:rPr>
        <w:t xml:space="preserve">Numéro d'article : 0847714xxx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À accrocher aux mains courantes Inox Care et Nylon Care</w:t>
      </w:r>
    </w:p>
    <w:p>
      <w:pPr/>
      <w:r>
        <w:rPr>
          <w:sz w:val="22"/>
          <w:szCs w:val="22"/>
        </w:rPr>
        <w:t xml:space="preserve">Pour une bordure de douche de 850 mm, la hauteur d'assise est de 480 mm (DIN18040 et ÖNORM B1600)</w:t>
      </w:r>
    </w:p>
    <w:p>
      <w:pPr/>
      <w:r>
        <w:rPr>
          <w:sz w:val="22"/>
          <w:szCs w:val="22"/>
        </w:rPr>
        <w:t xml:space="preserve">Capacité de charge : max. 150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450 mm</w:t>
      </w:r>
    </w:p>
    <w:p>
      <w:pPr/>
      <w:r>
        <w:rPr>
          <w:sz w:val="22"/>
          <w:szCs w:val="22"/>
        </w:rPr>
        <w:t xml:space="preserve">Largeur : 563 mm</w:t>
      </w:r>
    </w:p>
    <w:p>
      <w:pPr/>
      <w:r>
        <w:rPr>
          <w:sz w:val="22"/>
          <w:szCs w:val="22"/>
        </w:rPr>
        <w:t xml:space="preserve">Hauteur : 420 mm</w:t>
      </w:r>
    </w:p>
    <w:p>
      <w:pPr/>
      <w:r>
        <w:rPr>
          <w:sz w:val="22"/>
          <w:szCs w:val="22"/>
        </w:rPr>
        <w:t xml:space="preserve">Largeur de l'assise : 450 mm</w:t>
      </w:r>
    </w:p>
    <w:p>
      <w:pPr/>
      <w:r>
        <w:rPr>
          <w:sz w:val="22"/>
          <w:szCs w:val="22"/>
        </w:rPr>
        <w:t xml:space="preserve">Profondeur de la surface du siège : 405 mm</w:t>
      </w:r>
    </w:p>
    <w:p>
      <w:pPr/>
      <w:r>
        <w:rPr>
          <w:sz w:val="22"/>
          <w:szCs w:val="22"/>
        </w:rPr>
        <w:t xml:space="preserve">Additif de couleur : rembourrage anthracite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2026-05-14T12:01:00+00:00</dcterms:created>
  <dcterms:modified xsi:type="dcterms:W3CDTF">2026-05-14T12:01:00+00:00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