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suspendre, 380 x 563 x 420 mm, Blanc, rembourrage anthracite</w:t>
      </w:r>
    </w:p>
    <w:p/>
    <w:p/>
    <w:p>
      <w:pPr/>
      <w:r>
        <w:rPr>
          <w:sz w:val="22"/>
          <w:szCs w:val="22"/>
        </w:rPr>
        <w:t xml:space="preserve">Numéro d'article : 0847710xxx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380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420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2026-09-20T02:09:34+00:00</dcterms:created>
  <dcterms:modified xsi:type="dcterms:W3CDTF">2026-09-20T02:09:34+00:00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