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suspendre, 410 x 564 x 439 mm, Gris foncé, Rembourrage gris clair</w:t>
      </w:r>
    </w:p>
    <w:p/>
    <w:p/>
    <w:p>
      <w:pPr/>
      <w:r>
        <w:rPr>
          <w:sz w:val="22"/>
          <w:szCs w:val="22"/>
        </w:rPr>
        <w:t xml:space="preserve">Numéro d'article : 0844711xxx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564 mm</w:t>
      </w:r>
    </w:p>
    <w:p>
      <w:pPr/>
      <w:r>
        <w:rPr>
          <w:sz w:val="22"/>
          <w:szCs w:val="22"/>
        </w:rPr>
        <w:t xml:space="preserve">Hauteur : 439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gris clair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2026-08-23T04:33:29+00:00</dcterms:created>
  <dcterms:modified xsi:type="dcterms:W3CDTF">2026-08-23T04:33:29+00:00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