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rabattable, avec pied escamotable, 410 x 380 x 480 mm, Gris foncé</w:t>
      </w:r>
    </w:p>
    <w:p/>
    <w:p/>
    <w:p>
      <w:pPr/>
      <w:r>
        <w:rPr>
          <w:sz w:val="22"/>
          <w:szCs w:val="22"/>
        </w:rPr>
        <w:t xml:space="preserve">Numéro d'article : 0841511xxx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Rembourrage 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Avec pied escamotable muni d‘une extrémité en caoutchouc antidérapant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rabattable</w:t>
      </w:r>
    </w:p>
    <w:p>
      <w:pPr/>
      <w:r>
        <w:rPr>
          <w:sz w:val="22"/>
          <w:szCs w:val="22"/>
        </w:rPr>
        <w:t xml:space="preserve">Version du produit : avec pied escamotable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380 mm</w:t>
      </w:r>
    </w:p>
    <w:p>
      <w:pPr/>
      <w:r>
        <w:rPr>
          <w:sz w:val="22"/>
          <w:szCs w:val="22"/>
        </w:rPr>
        <w:t xml:space="preserve">Hauteur : 480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structurée antidérapante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2026-09-07T12:42:57+00:00</dcterms:created>
  <dcterms:modified xsi:type="dcterms:W3CDTF">2026-09-07T12:42:57+00:00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