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Brosse de rechange, 86 x 86 x 365 mm, Blanc</w:t>
      </w:r>
    </w:p>
    <w:p/>
    <w:p/>
    <w:p>
      <w:pPr/>
      <w:r>
        <w:rPr>
          <w:sz w:val="22"/>
          <w:szCs w:val="22"/>
        </w:rPr>
        <w:t xml:space="preserve">Numéro d'article : 0824060xxx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Pour Nylon Care Ensemble brosse WC 0824050</w:t>
      </w:r>
    </w:p>
    <w:p>
      <w:pPr/>
      <w:r>
        <w:rPr>
          <w:sz w:val="22"/>
          <w:szCs w:val="22"/>
        </w:rPr>
        <w:t xml:space="preserve">Tête de brosse interchangeable, coloris noir, Ø 86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Brosse de rechange</w:t>
      </w:r>
    </w:p>
    <w:p>
      <w:pPr/>
      <w:r>
        <w:rPr>
          <w:sz w:val="22"/>
          <w:szCs w:val="22"/>
        </w:rPr>
        <w:t xml:space="preserve">Groupe de produits : 1500</w:t>
      </w:r>
    </w:p>
    <w:p>
      <w:pPr/>
      <w:r>
        <w:rPr>
          <w:sz w:val="22"/>
          <w:szCs w:val="22"/>
        </w:rPr>
        <w:t xml:space="preserve">Longueur : 86 mm</w:t>
      </w:r>
    </w:p>
    <w:p>
      <w:pPr/>
      <w:r>
        <w:rPr>
          <w:sz w:val="22"/>
          <w:szCs w:val="22"/>
        </w:rPr>
        <w:t xml:space="preserve">Largeur : 86 mm</w:t>
      </w:r>
    </w:p>
    <w:p>
      <w:pPr/>
      <w:r>
        <w:rPr>
          <w:sz w:val="22"/>
          <w:szCs w:val="22"/>
        </w:rPr>
        <w:t xml:space="preserve">Hauteur : 365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2026-10-29T21:10:47+00:00</dcterms:created>
  <dcterms:modified xsi:type="dcterms:W3CDTF">2026-10-29T21:10:47+00:00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