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U, 900 x 900 mm, Gris foncé</w:t>
      </w:r>
    </w:p>
    <w:p/>
    <w:p/>
    <w:p>
      <w:pPr/>
      <w:r>
        <w:rPr>
          <w:sz w:val="22"/>
          <w:szCs w:val="22"/>
        </w:rPr>
        <w:t xml:space="preserve">Numéro d'article : 0788220xxx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2026-10-16T23:29:17+00:00</dcterms:created>
  <dcterms:modified xsi:type="dcterms:W3CDTF">2026-10-16T23:29:17+00:00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