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Special Care PSY Tringle de douche, avec anneau à rideaux, en forme de L, 900 x 900 mm, Gris foncé</w:t>
      </w:r>
    </w:p>
    <w:p/>
    <w:p/>
    <w:p>
      <w:pPr/>
      <w:r>
        <w:rPr>
          <w:sz w:val="22"/>
          <w:szCs w:val="22"/>
        </w:rPr>
        <w:t xml:space="preserve">Numéro d'article : 0788020xxx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Special Care PSY sert à réduire les risques en cas de risque de suicide</w:t>
      </w:r>
    </w:p>
    <w:p>
      <w:pPr/>
      <w:r>
        <w:rPr>
          <w:sz w:val="22"/>
          <w:szCs w:val="22"/>
        </w:rPr>
        <w:t xml:space="preserve">Fonction de désengagement avant d'atteindre une charge de 30 kg</w:t>
      </w:r>
    </w:p>
    <w:p>
      <w:pPr/>
      <w:r>
        <w:rPr>
          <w:sz w:val="22"/>
          <w:szCs w:val="22"/>
        </w:rPr>
        <w:t xml:space="preserve">Réutilisable par clipsage</w:t>
      </w:r>
    </w:p>
    <w:p>
      <w:pPr/>
      <w:r>
        <w:rPr>
          <w:sz w:val="22"/>
          <w:szCs w:val="22"/>
        </w:rPr>
        <w:t xml:space="preserve">Avec filetage pour rehausse plafond, la rehausse plafond est à commander séparément</w:t>
      </w:r>
    </w:p>
    <w:p>
      <w:pPr/>
      <w:r>
        <w:rPr>
          <w:sz w:val="22"/>
          <w:szCs w:val="22"/>
        </w:rPr>
        <w:t xml:space="preserve">Anneaux de rideau en nylon correspondant à la couleur de la tringle de rideau de douche</w:t>
      </w:r>
    </w:p>
    <w:p>
      <w:pPr/>
      <w:r>
        <w:rPr>
          <w:sz w:val="22"/>
          <w:szCs w:val="22"/>
        </w:rPr>
        <w:t xml:space="preserve">Avec rosace en plastique divisée Ø 70 mm pour vissage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Extensible avec les rideaux de douche Care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>
      <w:pPr/>
      <w:r>
        <w:rPr>
          <w:sz w:val="22"/>
          <w:szCs w:val="22"/>
        </w:rPr>
        <w:t xml:space="preserve">Disponible en longueurs individuelles sur demande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Tringle de douche</w:t>
      </w:r>
    </w:p>
    <w:p>
      <w:pPr/>
      <w:r>
        <w:rPr>
          <w:sz w:val="22"/>
          <w:szCs w:val="22"/>
        </w:rPr>
        <w:t xml:space="preserve">Version du produit : avec anneau à rideaux</w:t>
      </w:r>
    </w:p>
    <w:p>
      <w:pPr/>
      <w:r>
        <w:rPr>
          <w:sz w:val="22"/>
          <w:szCs w:val="22"/>
        </w:rPr>
        <w:t xml:space="preserve">Groupe de produits : 2010</w:t>
      </w:r>
    </w:p>
    <w:p>
      <w:pPr/>
      <w:r>
        <w:rPr>
          <w:sz w:val="22"/>
          <w:szCs w:val="22"/>
        </w:rPr>
        <w:t xml:space="preserve">Entraxe a1 : 900 mm</w:t>
      </w:r>
    </w:p>
    <w:p>
      <w:pPr/>
      <w:r>
        <w:rPr>
          <w:sz w:val="22"/>
          <w:szCs w:val="22"/>
        </w:rPr>
        <w:t xml:space="preserve">Entraxe a2 : 900 mm</w:t>
      </w:r>
    </w:p>
    <w:p>
      <w:pPr/>
      <w:r>
        <w:rPr>
          <w:sz w:val="22"/>
          <w:szCs w:val="22"/>
        </w:rPr>
        <w:t xml:space="preserve">Diamètre : 20 mm</w:t>
      </w:r>
    </w:p>
    <w:p>
      <w:pPr/>
      <w:r>
        <w:rPr>
          <w:sz w:val="22"/>
          <w:szCs w:val="22"/>
        </w:rPr>
        <w:t xml:space="preserve">Type de fixation : Fixation de la rosace</w:t>
      </w:r>
    </w:p>
    <w:p>
      <w:pPr/>
      <w:r>
        <w:rPr>
          <w:sz w:val="22"/>
          <w:szCs w:val="22"/>
        </w:rPr>
        <w:t xml:space="preserve">Forme : en forme de L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Additif matériel : Anneaux de rideau en polyamide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Gris foncé (018) et Blanc (019)</w:t>
      </w:r>
    </w:p>
    <w:p>
      <w:pPr/>
      <w:r>
        <w:rPr>
          <w:sz w:val="22"/>
          <w:szCs w:val="22"/>
        </w:rPr>
        <w:t xml:space="preserve">Charge : max. 30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2026-05-14T10:57:46+00:00</dcterms:created>
  <dcterms:modified xsi:type="dcterms:W3CDTF">2026-05-14T10:57:46+00:00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