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Inox Care et Nylon Care, 720 x 775 x 1 mm, Blanc en Trevira CS</w:t>
      </w:r>
    </w:p>
    <w:p/>
    <w:p/>
    <w:p>
      <w:pPr/>
      <w:r>
        <w:rPr>
          <w:sz w:val="22"/>
          <w:szCs w:val="22"/>
        </w:rPr>
        <w:t xml:space="preserve">Numéro d'article : 0787013xxx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Fongicide</w:t>
      </w:r>
    </w:p>
    <w:p>
      <w:pPr/>
      <w:r>
        <w:rPr>
          <w:sz w:val="22"/>
          <w:szCs w:val="22"/>
        </w:rPr>
        <w:t xml:space="preserve">Pour Inox Care et Nylon Care poignées d'appui rabattables L= 850 et 900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775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Tissu</w:t>
      </w:r>
    </w:p>
    <w:p>
      <w:pPr/>
      <w:r>
        <w:rPr>
          <w:sz w:val="22"/>
          <w:szCs w:val="22"/>
        </w:rPr>
        <w:t xml:space="preserve">Couleur : Blanc en Trevira CS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2026-07-14T01:06:38+00:00</dcterms:created>
  <dcterms:modified xsi:type="dcterms:W3CDTF">2026-07-14T01:06:38+00:00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