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de douchette pour barres, 88 x 34 x 113 mm, Gris foncé</w:t>
      </w:r>
    </w:p>
    <w:p/>
    <w:p/>
    <w:p>
      <w:pPr/>
      <w:r>
        <w:rPr>
          <w:sz w:val="22"/>
          <w:szCs w:val="22"/>
        </w:rPr>
        <w:t xml:space="preserve">Numéro d'article 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Nylon Care 300 et Nylon Care 400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34 mm</w:t>
      </w:r>
    </w:p>
    <w:p>
      <w:pPr/>
      <w:r>
        <w:rPr>
          <w:sz w:val="22"/>
          <w:szCs w:val="22"/>
        </w:rPr>
        <w:t xml:space="preserve">Hauteur : 113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2026-10-29T20:22:44+00:00</dcterms:created>
  <dcterms:modified xsi:type="dcterms:W3CDTF">2026-10-29T20:22:44+00:00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