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Pictogramme, PMR, 113 x 3 x 130 mm, Blanc</w:t>
      </w:r>
    </w:p>
    <w:p/>
    <w:p/>
    <w:p>
      <w:pPr/>
      <w:r>
        <w:rPr>
          <w:sz w:val="22"/>
          <w:szCs w:val="22"/>
        </w:rPr>
        <w:t xml:space="preserve">Numéro d'article : 0510040xxx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 marquage des locaux sanitaires</w:t>
      </w:r>
    </w:p>
    <w:p>
      <w:pPr/>
      <w:r>
        <w:rPr>
          <w:sz w:val="22"/>
          <w:szCs w:val="22"/>
        </w:rPr>
        <w:t xml:space="preserve">Se fixe au mur à l'aide de points de colle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Pictogramme</w:t>
      </w:r>
    </w:p>
    <w:p>
      <w:pPr/>
      <w:r>
        <w:rPr>
          <w:sz w:val="22"/>
          <w:szCs w:val="22"/>
        </w:rPr>
        <w:t xml:space="preserve">Version du produit : PMR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113 mm</w:t>
      </w:r>
    </w:p>
    <w:p>
      <w:pPr/>
      <w:r>
        <w:rPr>
          <w:sz w:val="22"/>
          <w:szCs w:val="22"/>
        </w:rPr>
        <w:t xml:space="preserve">Largeur : 3 mm</w:t>
      </w:r>
    </w:p>
    <w:p>
      <w:pPr/>
      <w:r>
        <w:rPr>
          <w:sz w:val="22"/>
          <w:szCs w:val="22"/>
        </w:rPr>
        <w:t xml:space="preserve">Hauteur : 130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2026-08-01T15:12:23+00:00</dcterms:created>
  <dcterms:modified xsi:type="dcterms:W3CDTF">2026-08-01T15:12:23+00:00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