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Main courante de maintien, avec barre support de douchette, 767 x 404 x 1158 mm, Gris foncé</w:t>
      </w:r>
    </w:p>
    <w:p/>
    <w:p/>
    <w:p>
      <w:pPr/>
      <w:r>
        <w:rPr>
          <w:sz w:val="22"/>
          <w:szCs w:val="22"/>
        </w:rPr>
        <w:t xml:space="preserve">Numéro d'article : 0486210xxx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767 mm</w:t>
      </w:r>
    </w:p>
    <w:p>
      <w:pPr/>
      <w:r>
        <w:rPr>
          <w:sz w:val="22"/>
          <w:szCs w:val="22"/>
        </w:rPr>
        <w:t xml:space="preserve">Entraxe a2 : 404 mm</w:t>
      </w:r>
    </w:p>
    <w:p>
      <w:pPr/>
      <w:r>
        <w:rPr>
          <w:sz w:val="22"/>
          <w:szCs w:val="22"/>
        </w:rPr>
        <w:t xml:space="preserve">Entraxe a3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