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Siège rabattable, avec pieds de support, 467 x 508 x 465 mm, Gris foncé</w:t>
      </w:r>
    </w:p>
    <w:p/>
    <w:p/>
    <w:p>
      <w:pPr/>
      <w:r>
        <w:rPr>
          <w:sz w:val="22"/>
          <w:szCs w:val="22"/>
        </w:rPr>
        <w:t xml:space="preserve">Numéro d'article : 0457811xxx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Barres d'assise renforcées en nylon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pieds de support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: 467 mm</w:t>
      </w:r>
    </w:p>
    <w:p>
      <w:pPr/>
      <w:r>
        <w:rPr>
          <w:sz w:val="22"/>
          <w:szCs w:val="22"/>
        </w:rPr>
        <w:t xml:space="preserve">Largeur : 508 mm</w:t>
      </w:r>
    </w:p>
    <w:p>
      <w:pPr/>
      <w:r>
        <w:rPr>
          <w:sz w:val="22"/>
          <w:szCs w:val="22"/>
        </w:rPr>
        <w:t xml:space="preserve">Hauteur : 465 mm</w:t>
      </w:r>
    </w:p>
    <w:p>
      <w:pPr/>
      <w:r>
        <w:rPr>
          <w:sz w:val="22"/>
          <w:szCs w:val="22"/>
        </w:rPr>
        <w:t xml:space="preserve">Largeur de l'assise : 508 mm</w:t>
      </w:r>
    </w:p>
    <w:p>
      <w:pPr/>
      <w:r>
        <w:rPr>
          <w:sz w:val="22"/>
          <w:szCs w:val="22"/>
        </w:rPr>
        <w:t xml:space="preserve">Profondeur de la surface du siège : 383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2026-09-07T12:43:19+00:00</dcterms:created>
  <dcterms:modified xsi:type="dcterms:W3CDTF">2026-09-07T12:43:19+00:00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