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Special Care Adipositas Main courante de maintien, 427 x 767 mm, Gris foncé</w:t>
      </w:r>
    </w:p>
    <w:p/>
    <w:p/>
    <w:p>
      <w:pPr/>
      <w:r>
        <w:rPr>
          <w:sz w:val="22"/>
          <w:szCs w:val="22"/>
        </w:rPr>
        <w:t xml:space="preserve">Numéro d'article : 0457305xxx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Special Care Adipositas pour les exigences accrues</w:t>
      </w:r>
    </w:p>
    <w:p>
      <w:pPr/>
      <w:r>
        <w:rPr>
          <w:sz w:val="22"/>
          <w:szCs w:val="22"/>
        </w:rPr>
        <w:t xml:space="preserve">Avec noyau continu en acier anti-corrosif</w:t>
      </w:r>
    </w:p>
    <w:p>
      <w:pPr/>
      <w:r>
        <w:rPr>
          <w:sz w:val="22"/>
          <w:szCs w:val="22"/>
        </w:rPr>
        <w:t xml:space="preserve">Avec rosaces en matière plastique renforcée de fibres Ø 70 mm pour 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20 mm d'épaisseur est nécessaire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Conforme à la norme ÖNORM B 1600 et DIN 18040</w:t>
      </w:r>
    </w:p>
    <w:p>
      <w:pPr/>
      <w:r>
        <w:rPr>
          <w:sz w:val="22"/>
          <w:szCs w:val="22"/>
        </w:rPr>
        <w:t xml:space="preserve">Livraison avec vis inox TORX Ø 6 x 70 mm et chevilles spéciales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Main courante de maintien</w:t>
      </w:r>
    </w:p>
    <w:p>
      <w:pPr/>
      <w:r>
        <w:rPr>
          <w:sz w:val="22"/>
          <w:szCs w:val="22"/>
        </w:rPr>
        <w:t xml:space="preserve">Groupe de produits : 2010</w:t>
      </w:r>
    </w:p>
    <w:p>
      <w:pPr/>
      <w:r>
        <w:rPr>
          <w:sz w:val="22"/>
          <w:szCs w:val="22"/>
        </w:rPr>
        <w:t xml:space="preserve">Entraxe a1 : 427 mm</w:t>
      </w:r>
    </w:p>
    <w:p>
      <w:pPr/>
      <w:r>
        <w:rPr>
          <w:sz w:val="22"/>
          <w:szCs w:val="22"/>
        </w:rPr>
        <w:t xml:space="preserve">Entraxe a2 : 767 mm</w:t>
      </w:r>
    </w:p>
    <w:p>
      <w:pPr/>
      <w:r>
        <w:rPr>
          <w:sz w:val="22"/>
          <w:szCs w:val="22"/>
        </w:rPr>
        <w:t xml:space="preserve">Diamètre : 34 mm</w:t>
      </w:r>
    </w:p>
    <w:p>
      <w:pPr/>
      <w:r>
        <w:rPr>
          <w:sz w:val="22"/>
          <w:szCs w:val="22"/>
        </w:rPr>
        <w:t xml:space="preserve">Points de fixation : 4 St.</w:t>
      </w:r>
    </w:p>
    <w:p>
      <w:pPr/>
      <w:r>
        <w:rPr>
          <w:sz w:val="22"/>
          <w:szCs w:val="22"/>
        </w:rPr>
        <w:t xml:space="preserve">Type de fixation : Fixation de la rosace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Version : à gauche et à droite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p>
      <w:pPr/>
      <w:r>
        <w:rPr>
          <w:sz w:val="22"/>
          <w:szCs w:val="22"/>
        </w:rPr>
        <w:t xml:space="preserve">Charge : max. 300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2026-10-01T21:18:21+00:00</dcterms:created>
  <dcterms:modified xsi:type="dcterms:W3CDTF">2026-10-01T21:18:21+00:00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