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Main courante de maintien, 427 x 767 mm, Gris foncé</w:t>
      </w:r>
    </w:p>
    <w:p/>
    <w:p/>
    <w:p>
      <w:pPr/>
      <w:r>
        <w:rPr>
          <w:sz w:val="22"/>
          <w:szCs w:val="22"/>
        </w:rPr>
        <w:t xml:space="preserve">Numéro d'article : 0457305xxx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Special Care Adipositas pour les exigences accrues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rosaces en matière plastique renforcée de fibres Ø 70 mm pour 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inox TORX Ø 6 x 70 mm et chevilles spéciales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Main courante de maintien</w:t>
      </w:r>
    </w:p>
    <w:p>
      <w:pPr/>
      <w:r>
        <w:rPr>
          <w:sz w:val="22"/>
          <w:szCs w:val="22"/>
        </w:rPr>
        <w:t xml:space="preserve">Groupe de produits : 2010</w:t>
      </w:r>
    </w:p>
    <w:p>
      <w:pPr/>
      <w:r>
        <w:rPr>
          <w:sz w:val="22"/>
          <w:szCs w:val="22"/>
        </w:rPr>
        <w:t xml:space="preserve">Entraxe a1 : 427 mm</w:t>
      </w:r>
    </w:p>
    <w:p>
      <w:pPr/>
      <w:r>
        <w:rPr>
          <w:sz w:val="22"/>
          <w:szCs w:val="22"/>
        </w:rPr>
        <w:t xml:space="preserve">Entraxe a2 : 767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4 St.</w:t>
      </w:r>
    </w:p>
    <w:p>
      <w:pPr/>
      <w:r>
        <w:rPr>
          <w:sz w:val="22"/>
          <w:szCs w:val="22"/>
        </w:rPr>
        <w:t xml:space="preserve">Type de fixation : Fixation de la rosace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2026-09-10T07:05:21+00:00</dcterms:created>
  <dcterms:modified xsi:type="dcterms:W3CDTF">2026-09-10T07:05:21+00:00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