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Main courante de maintien, 427 x 767 mm, Gris foncé</w:t>
      </w:r>
    </w:p>
    <w:p/>
    <w:p/>
    <w:p>
      <w:pPr/>
      <w:r>
        <w:rPr>
          <w:sz w:val="22"/>
          <w:szCs w:val="22"/>
        </w:rPr>
        <w:t xml:space="preserve">Numéro d'article : 0457305xxx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427 mm</w:t>
      </w:r>
    </w:p>
    <w:p>
      <w:pPr/>
      <w:r>
        <w:rPr>
          <w:sz w:val="22"/>
          <w:szCs w:val="22"/>
        </w:rPr>
        <w:t xml:space="preserve">Entraxe a2 : 767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2026-10-21T23:41:27+00:00</dcterms:created>
  <dcterms:modified xsi:type="dcterms:W3CDTF">2026-10-21T23:41:27+00:00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