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Télécommande, pour montage ultérieur, 85 x 17 x 46 mm, Incolore</w:t>
      </w:r>
    </w:p>
    <w:p/>
    <w:p/>
    <w:p>
      <w:pPr/>
      <w:r>
        <w:rPr>
          <w:sz w:val="22"/>
          <w:szCs w:val="22"/>
        </w:rPr>
        <w:t xml:space="preserve">Numéro d'article : 0449010xxx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poignées de soutien pliantes Inox Care et Nylon Care</w:t>
      </w:r>
    </w:p>
    <w:p>
      <w:pPr/>
      <w:r>
        <w:rPr>
          <w:sz w:val="22"/>
          <w:szCs w:val="22"/>
        </w:rPr>
        <w:t xml:space="preserve">avec pictogramme pour le déclenchement du rinçage des WC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Télécommande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17 mm</w:t>
      </w:r>
    </w:p>
    <w:p>
      <w:pPr/>
      <w:r>
        <w:rPr>
          <w:sz w:val="22"/>
          <w:szCs w:val="22"/>
        </w:rPr>
        <w:t xml:space="preserve">Hauteur : 46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