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Care Kit de fixation MS 4.8 C 2, pour fixation par l'avant sur cloisons et cloisons lègères (avec renfort), Incolore</w:t>
      </w:r>
    </w:p>
    <w:p/>
    <w:p/>
    <w:p>
      <w:pPr/>
      <w:r>
        <w:rPr>
          <w:sz w:val="22"/>
          <w:szCs w:val="22"/>
        </w:rPr>
        <w:t xml:space="preserve">Numéro d'article : 0448952xxx</w:t>
      </w:r>
    </w:p>
    <w:p/>
    <w:p/>
    <w:p>
      <w:pPr/>
      <w:r>
        <w:rPr>
          <w:sz w:val="24"/>
          <w:szCs w:val="24"/>
          <w:b w:val="1"/>
          <w:bCs w:val="1"/>
          <w:u w:val="single"/>
        </w:rPr>
        <w:t xml:space="preserve">Texte d'appel d'offres</w:t>
      </w:r>
    </w:p>
    <w:p/>
    <w:p>
      <w:pPr/>
      <w:r>
        <w:rPr>
          <w:sz w:val="22"/>
          <w:szCs w:val="22"/>
        </w:rPr>
        <w:t xml:space="preserve">Convient pour: Verso Care siège rabattable en siège rabattable avec pied escamotable, Nylon Care 300 protection de gicleur de douche</w:t>
      </w:r>
    </w:p>
    <w:p>
      <w:pPr/>
      <w:r>
        <w:rPr>
          <w:sz w:val="22"/>
          <w:szCs w:val="22"/>
        </w:rPr>
        <w:t xml:space="preserve">La fixation de ce type de matériel de sécurité doit être effectuée par un professionnel</w:t>
      </w:r>
    </w:p>
    <w:p/>
    <w:p>
      <w:pPr/>
      <w:r>
        <w:rPr>
          <w:sz w:val="24"/>
          <w:szCs w:val="24"/>
          <w:b w:val="1"/>
          <w:bCs w:val="1"/>
          <w:u w:val="single"/>
        </w:rPr>
        <w:t xml:space="preserve">Description du produit</w:t>
      </w:r>
    </w:p>
    <w:p/>
    <w:p>
      <w:pPr/>
      <w:r>
        <w:rPr>
          <w:sz w:val="22"/>
          <w:szCs w:val="22"/>
        </w:rPr>
        <w:t xml:space="preserve">Catégorie de produits : Kit de fixation</w:t>
      </w:r>
    </w:p>
    <w:p>
      <w:pPr/>
      <w:r>
        <w:rPr>
          <w:sz w:val="22"/>
          <w:szCs w:val="22"/>
        </w:rPr>
        <w:t xml:space="preserve">Version du produit : pour fixation par l'avant sur cloisons et cloisons lègères (avec renfort)</w:t>
      </w:r>
    </w:p>
    <w:p>
      <w:pPr/>
      <w:r>
        <w:rPr>
          <w:sz w:val="22"/>
          <w:szCs w:val="22"/>
        </w:rPr>
        <w:t xml:space="preserve">Groupe de produits : 2000</w:t>
      </w:r>
    </w:p>
    <w:p>
      <w:pPr/>
      <w:r>
        <w:rPr>
          <w:sz w:val="22"/>
          <w:szCs w:val="22"/>
        </w:rPr>
        <w:t xml:space="preserve">Matériaux &amp; livraison : 2 x vis à bois à tête hexagonale Ø 10 x 80 SW17, A2-AISI 304</w:t>
      </w:r>
    </w:p>
    <w:p>
      <w:pPr/>
      <w:r>
        <w:rPr>
          <w:sz w:val="22"/>
          <w:szCs w:val="22"/>
        </w:rPr>
        <w:t xml:space="preserve">Type de mur : Fixation par l'avant sur bati-support avec renfort en bois dur de plusiers épaisseurs encollées. Cloisons légéres en placoplâtre, planches d'aggloméré ou panneaux en fibres dures, avec renfort en bois dur de plusieurs épaisseurs encollées qui doi</w:t>
      </w:r>
    </w:p>
    <w:p>
      <w:pPr/>
      <w:r>
        <w:rPr>
          <w:sz w:val="22"/>
          <w:szCs w:val="22"/>
        </w:rPr>
        <w:t xml:space="preserve">Couleur : Incolore</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2026-05-14T10:56:24+00:00</dcterms:created>
  <dcterms:modified xsi:type="dcterms:W3CDTF">2026-05-14T10:56:24+00:00</dcterms:modified>
</cp:coreProperties>
</file>

<file path=docProps/custom.xml><?xml version="1.0" encoding="utf-8"?>
<Properties xmlns="http://schemas.openxmlformats.org/officeDocument/2006/custom-properties" xmlns:vt="http://schemas.openxmlformats.org/officeDocument/2006/docPropsVTypes"/>
</file>