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Kit de fixation MS 4.8 H 4, pour la fixation de la maçonnerie creuse (sans cartouche de mortier de scellement), Incolore</w:t>
      </w:r>
    </w:p>
    <w:p/>
    <w:p/>
    <w:p>
      <w:pPr/>
      <w:r>
        <w:rPr>
          <w:sz w:val="22"/>
          <w:szCs w:val="22"/>
        </w:rPr>
        <w:t xml:space="preserve">Numéro d'article : 0448880xxx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Convient pour: Inox Care siège rabattable Nylon Care 300 siège rabattable Nylon Care 400 siège rabattable, siège rabattable avec pied escamotable Special Care Adipositas siège rabattable</w:t>
      </w:r>
    </w:p>
    <w:p>
      <w:pPr/>
      <w:r>
        <w:rPr>
          <w:sz w:val="22"/>
          <w:szCs w:val="22"/>
        </w:rPr>
        <w:t xml:space="preserve">La fixation de ce type de matériel de sécurité doit être effectuée par un professionnel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Version du produit : pour la fixation de la maçonnerie creuse (sans cartouche de mortier de scellement)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Matériaux &amp; livraison : 4 x vis à tête hexagonale M10 x 20, A4-AISI 316 4 x douille de tamisage Ø 20 x 100 4 x douilles à filetage intérieur en acier Ø 15 x 75 / M10</w:t>
      </w:r>
    </w:p>
    <w:p>
      <w:pPr/>
      <w:r>
        <w:rPr>
          <w:sz w:val="22"/>
          <w:szCs w:val="22"/>
        </w:rPr>
        <w:t xml:space="preserve">Type de mur : Maçonnerie creuse : brique creuse HLz ≥ 12, brique silico- calcaire creuse KSL ≥ 12, pierre creuse ≥ Hbl4, Hbn4 autres briques creuses béton/béton léger, brique pleine ≥ Mz12, brique silico- calcaire pleine ≥ KS 12 pierre naturelle avec stru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2026-05-14T10:56:20+00:00</dcterms:created>
  <dcterms:modified xsi:type="dcterms:W3CDTF">2026-05-14T10:56:20+00:00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