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C 3, pour fixation par l'avant sur cloisons et cloisons lègères (avec renfort), Incolore</w:t>
      </w:r>
    </w:p>
    <w:p/>
    <w:p/>
    <w:p>
      <w:pPr/>
      <w:r>
        <w:rPr>
          <w:sz w:val="22"/>
          <w:szCs w:val="22"/>
        </w:rPr>
        <w:t xml:space="preserve">Numéro d'article : 0447750xxx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2000</w:t>
      </w:r>
    </w:p>
    <w:p>
      <w:pPr/>
      <w:r>
        <w:rPr>
          <w:sz w:val="22"/>
          <w:szCs w:val="22"/>
        </w:rPr>
        <w:t xml:space="preserve">Matériaux &amp; livraison : 2 x vis à bois à tête fraisée Ø 10 x 90 T40, A2-AISI 304</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2026-09-23T12:49:23+00:00</dcterms:created>
  <dcterms:modified xsi:type="dcterms:W3CDTF">2026-09-23T12:49:23+00:00</dcterms:modified>
</cp:coreProperties>
</file>

<file path=docProps/custom.xml><?xml version="1.0" encoding="utf-8"?>
<Properties xmlns="http://schemas.openxmlformats.org/officeDocument/2006/custom-properties" xmlns:vt="http://schemas.openxmlformats.org/officeDocument/2006/docPropsVTypes"/>
</file>