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Porte-serviette, avec rosaces, L = 450 mm, Blanc</w:t>
      </w:r>
    </w:p>
    <w:p/>
    <w:p/>
    <w:p>
      <w:pPr/>
      <w:r>
        <w:rPr>
          <w:sz w:val="22"/>
          <w:szCs w:val="22"/>
        </w:rPr>
        <w:t xml:space="preserve">Numéro d'article : 0436010xxx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Nylon Care en tant que famille de produits éprouvée avec une grande diversité de variantes grâce à trois séries répondant aux exigences les plus diverses</w:t>
      </w:r>
    </w:p>
    <w:p>
      <w:pPr/>
      <w:r>
        <w:rPr>
          <w:sz w:val="22"/>
          <w:szCs w:val="22"/>
        </w:rPr>
        <w:t xml:space="preserve">Pour suspendre les serviettes</w:t>
      </w:r>
    </w:p>
    <w:p>
      <w:pPr/>
      <w:r>
        <w:rPr>
          <w:sz w:val="22"/>
          <w:szCs w:val="22"/>
        </w:rPr>
        <w:t xml:space="preserve">Avec noyau continu en acier anti-corrosif</w:t>
      </w:r>
    </w:p>
    <w:p>
      <w:pPr/>
      <w:r>
        <w:rPr>
          <w:sz w:val="22"/>
          <w:szCs w:val="22"/>
        </w:rPr>
        <w:t xml:space="preserve">Avec rosace en plastique Ø 70 mm pour vissage invisible</w:t>
      </w:r>
    </w:p>
    <w:p>
      <w:pPr/>
      <w:r>
        <w:rPr>
          <w:sz w:val="22"/>
          <w:szCs w:val="22"/>
        </w:rPr>
        <w:t xml:space="preserve">Convient pour l'utiisation de rondelles d'étanchéité 0300901/0300910</w:t>
      </w:r>
    </w:p>
    <w:p>
      <w:pPr/>
      <w:r>
        <w:rPr>
          <w:sz w:val="22"/>
          <w:szCs w:val="22"/>
        </w:rPr>
        <w:t xml:space="preserve">Livré avec matériel de montage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Porte-serviette</w:t>
      </w:r>
    </w:p>
    <w:p>
      <w:pPr/>
      <w:r>
        <w:rPr>
          <w:sz w:val="22"/>
          <w:szCs w:val="22"/>
        </w:rPr>
        <w:t xml:space="preserve">Version du produit : avec rosaces</w:t>
      </w:r>
    </w:p>
    <w:p>
      <w:pPr/>
      <w:r>
        <w:rPr>
          <w:sz w:val="22"/>
          <w:szCs w:val="22"/>
        </w:rPr>
        <w:t xml:space="preserve">Groupe de produits : 1500</w:t>
      </w:r>
    </w:p>
    <w:p>
      <w:pPr/>
      <w:r>
        <w:rPr>
          <w:sz w:val="22"/>
          <w:szCs w:val="22"/>
        </w:rPr>
        <w:t xml:space="preserve">Longueur : 456 mm</w:t>
      </w:r>
    </w:p>
    <w:p>
      <w:pPr/>
      <w:r>
        <w:rPr>
          <w:sz w:val="22"/>
          <w:szCs w:val="22"/>
        </w:rPr>
        <w:t xml:space="preserve">Largeur : 70 mm</w:t>
      </w:r>
    </w:p>
    <w:p>
      <w:pPr/>
      <w:r>
        <w:rPr>
          <w:sz w:val="22"/>
          <w:szCs w:val="22"/>
        </w:rPr>
        <w:t xml:space="preserve">Hauteur : 70 mm</w:t>
      </w:r>
    </w:p>
    <w:p>
      <w:pPr/>
      <w:r>
        <w:rPr>
          <w:sz w:val="22"/>
          <w:szCs w:val="22"/>
        </w:rPr>
        <w:t xml:space="preserve">Diamètre : 34 mm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Couleur : Blanc</w:t>
      </w:r>
    </w:p>
    <w:p>
      <w:pPr/>
      <w:r>
        <w:rPr>
          <w:sz w:val="22"/>
          <w:szCs w:val="22"/>
        </w:rPr>
        <w:t xml:space="preserve">Couleurs disponibles : livrable en coloris Nylon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2026-10-29T21:57:14+00:00</dcterms:created>
  <dcterms:modified xsi:type="dcterms:W3CDTF">2026-10-29T21:57:14+00:00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