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NY.KF 131/80, Gris foncé</w:t>
      </w:r>
    </w:p>
    <w:p/>
    <w:p/>
    <w:p>
      <w:pPr/>
      <w:r>
        <w:rPr>
          <w:sz w:val="22"/>
          <w:szCs w:val="22"/>
        </w:rPr>
        <w:t xml:space="preserve">Numéro d'article : 0386490xxx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Knopf und Abdeckungen der Rosette aus Nylon, in der Farbe …, Türknopf feststehend, mit Rosette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NY.KF 131/80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2026-09-23T09:57:42+00:00</dcterms:created>
  <dcterms:modified xsi:type="dcterms:W3CDTF">2026-09-23T09:57:42+00:00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