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NY.KF 131/80, Gris foncé</w:t>
      </w:r>
    </w:p>
    <w:p/>
    <w:p/>
    <w:p>
      <w:pPr/>
      <w:r>
        <w:rPr>
          <w:sz w:val="22"/>
          <w:szCs w:val="22"/>
        </w:rPr>
        <w:t xml:space="preserve">Numéro d'article : 0386490xxx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Knopf und Abdeckungen der Rosette aus Nylon, in der Farbe …, Türknopf feststehend, mit Rosette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NY.KF 131/80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2026-10-13T20:38:36+00:00</dcterms:created>
  <dcterms:modified xsi:type="dcterms:W3CDTF">2026-10-13T20:38:36+00:00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