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Cintre ouvert, 436 x 13 x 210 mm, Blanc</w:t>
      </w:r>
    </w:p>
    <w:p/>
    <w:p/>
    <w:p>
      <w:pPr/>
      <w:r>
        <w:rPr>
          <w:sz w:val="22"/>
          <w:szCs w:val="22"/>
        </w:rPr>
        <w:t xml:space="preserve">Numéro d'article : 0338010xxx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éléments vestiaires jusqu'à Ø 38 mm</w:t>
      </w:r>
    </w:p>
    <w:p>
      <w:pPr/>
      <w:r>
        <w:rPr>
          <w:sz w:val="22"/>
          <w:szCs w:val="22"/>
        </w:rPr>
        <w:t xml:space="preserve">Pour suspendre des vêtements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Cintre ouvert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436 mm</w:t>
      </w:r>
    </w:p>
    <w:p>
      <w:pPr/>
      <w:r>
        <w:rPr>
          <w:sz w:val="22"/>
          <w:szCs w:val="22"/>
        </w:rPr>
        <w:t xml:space="preserve">Largeur : 13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2026-08-26T00:23:53+00:00</dcterms:created>
  <dcterms:modified xsi:type="dcterms:W3CDTF">2026-08-26T00:23:53+00:00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