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anti-éclaboussure, pour Nylon Care 300, 750 x 690 x 1 mm, Blanc</w:t>
      </w:r>
    </w:p>
    <w:p/>
    <w:p/>
    <w:p>
      <w:pPr/>
      <w:r>
        <w:rPr>
          <w:sz w:val="22"/>
          <w:szCs w:val="22"/>
        </w:rPr>
        <w:t xml:space="preserve">Numéro d'article : 0300975xxx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Pour Nylon Care 300 protection de gicleur de douche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Avec fixation par velcro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anti-éclaboussure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690 mm</w:t>
      </w:r>
    </w:p>
    <w:p>
      <w:pPr/>
      <w:r>
        <w:rPr>
          <w:sz w:val="22"/>
          <w:szCs w:val="22"/>
        </w:rPr>
        <w:t xml:space="preserve">Hauteur : 1 mm</w:t>
      </w:r>
    </w:p>
    <w:p>
      <w:pPr/>
      <w:r>
        <w:rPr>
          <w:sz w:val="22"/>
          <w:szCs w:val="22"/>
        </w:rPr>
        <w:t xml:space="preserve">Convient pour : pour Nylon Care 300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2026-07-30T09:43:25+00:00</dcterms:created>
  <dcterms:modified xsi:type="dcterms:W3CDTF">2026-07-30T09:43:25+00:00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