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300 Siège de douche à suspendre FR, avec rosaces, 523 x 380 x 394 mm, Gris foncé</w:t>
      </w:r>
    </w:p>
    <w:p/>
    <w:p/>
    <w:p>
      <w:pPr/>
      <w:r>
        <w:rPr>
          <w:sz w:val="22"/>
          <w:szCs w:val="22"/>
        </w:rPr>
        <w:t xml:space="preserve">Numéro d'article : 0300782xxx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À accrocher aux mains courantes Nylon Care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Avec assise et dossier antidérapants grâce à une surface structurée</w:t>
      </w:r>
    </w:p>
    <w:p>
      <w:pPr/>
      <w:r>
        <w:rPr>
          <w:sz w:val="22"/>
          <w:szCs w:val="22"/>
        </w:rPr>
        <w:t xml:space="preserve">Pour main courante de maintien avec arête supérieure à 770 - 800 mm</w:t>
      </w:r>
    </w:p>
    <w:p>
      <w:pPr/>
      <w:r>
        <w:rPr>
          <w:sz w:val="22"/>
          <w:szCs w:val="22"/>
        </w:rPr>
        <w:t xml:space="preserve">Capacité de charge : max. 175 kg selon ISO17966:2016, testé statiquement jusqu‘à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Siège de douche à suspendre</w:t>
      </w:r>
    </w:p>
    <w:p>
      <w:pPr/>
      <w:r>
        <w:rPr>
          <w:sz w:val="22"/>
          <w:szCs w:val="22"/>
        </w:rPr>
        <w:t xml:space="preserve">Version du produit : avec rosaces</w:t>
      </w:r>
    </w:p>
    <w:p>
      <w:pPr/>
      <w:r>
        <w:rPr>
          <w:sz w:val="22"/>
          <w:szCs w:val="22"/>
        </w:rPr>
        <w:t xml:space="preserve">Groupe de produits : 0700</w:t>
      </w:r>
    </w:p>
    <w:p>
      <w:pPr/>
      <w:r>
        <w:rPr>
          <w:sz w:val="22"/>
          <w:szCs w:val="22"/>
        </w:rPr>
        <w:t xml:space="preserve">Longueur : 523 mm</w:t>
      </w:r>
    </w:p>
    <w:p>
      <w:pPr/>
      <w:r>
        <w:rPr>
          <w:sz w:val="22"/>
          <w:szCs w:val="22"/>
        </w:rPr>
        <w:t xml:space="preserve">Largeur : 380 mm</w:t>
      </w:r>
    </w:p>
    <w:p>
      <w:pPr/>
      <w:r>
        <w:rPr>
          <w:sz w:val="22"/>
          <w:szCs w:val="22"/>
        </w:rPr>
        <w:t xml:space="preserve">Hauteur : 394 mm</w:t>
      </w:r>
    </w:p>
    <w:p>
      <w:pPr/>
      <w:r>
        <w:rPr>
          <w:sz w:val="22"/>
          <w:szCs w:val="22"/>
        </w:rPr>
        <w:t xml:space="preserve">Largeur de l'assise : 380 mm</w:t>
      </w:r>
    </w:p>
    <w:p>
      <w:pPr/>
      <w:r>
        <w:rPr>
          <w:sz w:val="22"/>
          <w:szCs w:val="22"/>
        </w:rPr>
        <w:t xml:space="preserve">Profondeur de la surface du siège : 320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p>
      <w:pPr/>
      <w:r>
        <w:rPr>
          <w:sz w:val="22"/>
          <w:szCs w:val="22"/>
        </w:rPr>
        <w:t xml:space="preserve">Charge : max. 175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2026-10-17T21:21:13+00:00</dcterms:created>
  <dcterms:modified xsi:type="dcterms:W3CDTF">2026-10-17T21:21:13+00:00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