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Pièce "T" NY.T34, 102 x 75 x 34 mm, Gris foncé</w:t>
      </w:r>
    </w:p>
    <w:p/>
    <w:p/>
    <w:p>
      <w:pPr/>
      <w:r>
        <w:rPr>
          <w:sz w:val="22"/>
          <w:szCs w:val="22"/>
        </w:rPr>
        <w:t xml:space="preserve">Numéro d'article : 0289360xxx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Nylon Tubes pour structure supérieure</w:t>
      </w:r>
    </w:p>
    <w:p>
      <w:pPr/>
      <w:r>
        <w:rPr>
          <w:sz w:val="22"/>
          <w:szCs w:val="22"/>
        </w:rPr>
        <w:t xml:space="preserve">Permet la dérivation de la structure supérieure</w:t>
      </w:r>
    </w:p>
    <w:p>
      <w:pPr/>
      <w:r>
        <w:rPr>
          <w:sz w:val="22"/>
          <w:szCs w:val="22"/>
        </w:rPr>
        <w:t xml:space="preserve">L‘élément long a un perçage Ø 12,5 mm continu pour</w:t>
      </w:r>
    </w:p>
    <w:p>
      <w:pPr/>
      <w:r>
        <w:rPr>
          <w:sz w:val="22"/>
          <w:szCs w:val="22"/>
        </w:rPr>
        <w:t xml:space="preserve">Avec filetage intérieur M12</w:t>
      </w:r>
    </w:p>
    <w:p>
      <w:pPr/>
      <w:r>
        <w:rPr>
          <w:sz w:val="22"/>
          <w:szCs w:val="22"/>
        </w:rPr>
        <w:t xml:space="preserve">Anti-corrosion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Pièce "T"</w:t>
      </w:r>
    </w:p>
    <w:p>
      <w:pPr/>
      <w:r>
        <w:rPr>
          <w:sz w:val="22"/>
          <w:szCs w:val="22"/>
        </w:rPr>
        <w:t xml:space="preserve">Désignation abrégée : NY.T34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102 mm</w:t>
      </w:r>
    </w:p>
    <w:p>
      <w:pPr/>
      <w:r>
        <w:rPr>
          <w:sz w:val="22"/>
          <w:szCs w:val="22"/>
        </w:rPr>
        <w:t xml:space="preserve">Largeur : 75 mm</w:t>
      </w:r>
    </w:p>
    <w:p>
      <w:pPr/>
      <w:r>
        <w:rPr>
          <w:sz w:val="22"/>
          <w:szCs w:val="22"/>
        </w:rPr>
        <w:t xml:space="preserve">Hauteur : 34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2026-08-23T03:12:52+00:00</dcterms:created>
  <dcterms:modified xsi:type="dcterms:W3CDTF">2026-08-23T03:12:52+00:00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