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Tige filetée, L = 2000 mm, Incolore</w:t>
      </w:r>
    </w:p>
    <w:p/>
    <w:p/>
    <w:p>
      <w:pPr/>
      <w:r>
        <w:rPr>
          <w:sz w:val="22"/>
          <w:szCs w:val="22"/>
        </w:rPr>
        <w:t xml:space="preserve">Numéro d'article : 0289280xxx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Nylon Tubes pour structure supérieure</w:t>
      </w:r>
    </w:p>
    <w:p>
      <w:pPr/>
      <w:r>
        <w:rPr>
          <w:sz w:val="22"/>
          <w:szCs w:val="22"/>
        </w:rPr>
        <w:t xml:space="preserve">L'élément tubulaire est composé d'un tube en nylon, d'un tube en acier, d'une tige filetée, d'un écrou de liaison et de clips d'écartement</w:t>
      </w:r>
    </w:p>
    <w:p>
      <w:pPr/>
      <w:r>
        <w:rPr>
          <w:sz w:val="22"/>
          <w:szCs w:val="22"/>
        </w:rPr>
        <w:t xml:space="preserve">Peut être rallongé avec l'écrou de liaison 0289320 et une autre tige filetée</w:t>
      </w:r>
    </w:p>
    <w:p>
      <w:pPr/>
      <w:r>
        <w:rPr>
          <w:sz w:val="22"/>
          <w:szCs w:val="22"/>
        </w:rPr>
        <w:t xml:space="preserve">Filetage M12</w:t>
      </w:r>
    </w:p>
    <w:p>
      <w:pPr/>
      <w:r>
        <w:rPr>
          <w:sz w:val="22"/>
          <w:szCs w:val="22"/>
        </w:rPr>
        <w:t xml:space="preserve">Anti-corrosion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Tige filetée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Longueur : 2000 mm</w:t>
      </w:r>
    </w:p>
    <w:p>
      <w:pPr/>
      <w:r>
        <w:rPr>
          <w:sz w:val="22"/>
          <w:szCs w:val="22"/>
        </w:rPr>
        <w:t xml:space="preserve">Largeur : 12 mm</w:t>
      </w:r>
    </w:p>
    <w:p>
      <w:pPr/>
      <w:r>
        <w:rPr>
          <w:sz w:val="22"/>
          <w:szCs w:val="22"/>
        </w:rPr>
        <w:t xml:space="preserve">Hauteur : 12 mm</w:t>
      </w:r>
    </w:p>
    <w:p>
      <w:pPr/>
      <w:r>
        <w:rPr>
          <w:sz w:val="22"/>
          <w:szCs w:val="22"/>
        </w:rPr>
        <w:t xml:space="preserve">Matériau : acier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2026-08-02T03:06:50+00:00</dcterms:created>
  <dcterms:modified xsi:type="dcterms:W3CDTF">2026-08-02T03:06:50+00:00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