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Equerre de fixation NY.BW, 53 x 53 x 55 mm, Gris foncé</w:t>
      </w:r>
    </w:p>
    <w:p/>
    <w:p/>
    <w:p>
      <w:pPr/>
      <w:r>
        <w:rPr>
          <w:sz w:val="22"/>
          <w:szCs w:val="22"/>
        </w:rPr>
        <w:t xml:space="preserve">Numéro d'article : 0289050xxx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Solutions de cloisons design pour portes et cloisons en panneaux HPL</w:t>
      </w:r>
    </w:p>
    <w:p>
      <w:pPr/>
      <w:r>
        <w:rPr>
          <w:sz w:val="22"/>
          <w:szCs w:val="22"/>
        </w:rPr>
        <w:t xml:space="preserve">Pour la fixation de panneaux de séparation</w:t>
      </w:r>
    </w:p>
    <w:p>
      <w:pPr/>
      <w:r>
        <w:rPr>
          <w:sz w:val="22"/>
          <w:szCs w:val="22"/>
        </w:rPr>
        <w:t xml:space="preserve">Livré sans matériel de fixation</w:t>
      </w:r>
    </w:p>
    <w:p>
      <w:pPr/>
      <w:r>
        <w:rPr>
          <w:sz w:val="22"/>
          <w:szCs w:val="22"/>
        </w:rPr>
        <w:t xml:space="preserve">Livré avec 2 caches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Equerre de fixation</w:t>
      </w:r>
    </w:p>
    <w:p>
      <w:pPr/>
      <w:r>
        <w:rPr>
          <w:sz w:val="22"/>
          <w:szCs w:val="22"/>
        </w:rPr>
        <w:t xml:space="preserve">Désignation abrégée : NY.BW</w:t>
      </w:r>
    </w:p>
    <w:p>
      <w:pPr/>
      <w:r>
        <w:rPr>
          <w:sz w:val="22"/>
          <w:szCs w:val="22"/>
        </w:rPr>
        <w:t xml:space="preserve">Groupe de produits : 2600</w:t>
      </w:r>
    </w:p>
    <w:p>
      <w:pPr/>
      <w:r>
        <w:rPr>
          <w:sz w:val="22"/>
          <w:szCs w:val="22"/>
        </w:rPr>
        <w:t xml:space="preserve">Longueur : 53 mm</w:t>
      </w:r>
    </w:p>
    <w:p>
      <w:pPr/>
      <w:r>
        <w:rPr>
          <w:sz w:val="22"/>
          <w:szCs w:val="22"/>
        </w:rPr>
        <w:t xml:space="preserve">Largeur : 53 mm</w:t>
      </w:r>
    </w:p>
    <w:p>
      <w:pPr/>
      <w:r>
        <w:rPr>
          <w:sz w:val="22"/>
          <w:szCs w:val="22"/>
        </w:rPr>
        <w:t xml:space="preserve">Hauteur : 55 mm</w:t>
      </w:r>
    </w:p>
    <w:p>
      <w:pPr/>
      <w:r>
        <w:rPr>
          <w:sz w:val="22"/>
          <w:szCs w:val="22"/>
        </w:rPr>
        <w:t xml:space="preserve">Matériau : polyamide</w:t>
      </w:r>
    </w:p>
    <w:p>
      <w:pPr/>
      <w:r>
        <w:rPr>
          <w:sz w:val="22"/>
          <w:szCs w:val="22"/>
        </w:rPr>
        <w:t xml:space="preserve">Surface : haute brillance</w:t>
      </w:r>
    </w:p>
    <w:p>
      <w:pPr/>
      <w:r>
        <w:rPr>
          <w:sz w:val="22"/>
          <w:szCs w:val="22"/>
        </w:rPr>
        <w:t xml:space="preserve">Couleur : Gris foncé</w:t>
      </w:r>
    </w:p>
    <w:p>
      <w:pPr/>
      <w:r>
        <w:rPr>
          <w:sz w:val="22"/>
          <w:szCs w:val="22"/>
        </w:rPr>
        <w:t xml:space="preserve">Couleurs disponibles : livrable en coloris Nylon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2026-11-08T16:53:07+00:00</dcterms:created>
  <dcterms:modified xsi:type="dcterms:W3CDTF">2026-11-08T16:53:07+00:00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